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B33" w:rsidRPr="00E402A8" w:rsidRDefault="00103619" w:rsidP="003F5B33">
      <w:pPr>
        <w:pStyle w:val="CRCoverPage"/>
        <w:tabs>
          <w:tab w:val="right" w:pos="9639"/>
        </w:tabs>
        <w:spacing w:after="0"/>
        <w:rPr>
          <w:b/>
          <w:i/>
          <w:noProof/>
          <w:sz w:val="28"/>
          <w:lang w:val="en-US"/>
        </w:rPr>
      </w:pPr>
      <w:bookmarkStart w:id="0" w:name="_Toc92513360"/>
      <w:bookmarkStart w:id="1" w:name="_Ref399006623"/>
      <w:r>
        <w:rPr>
          <w:b/>
          <w:noProof/>
          <w:sz w:val="24"/>
        </w:rPr>
        <w:t>3GPP TSG-RAN WG4 Meeting #</w:t>
      </w:r>
      <w:r w:rsidR="003D66DB">
        <w:rPr>
          <w:b/>
          <w:noProof/>
          <w:sz w:val="24"/>
        </w:rPr>
        <w:t>8</w:t>
      </w:r>
      <w:r w:rsidR="0012603F">
        <w:rPr>
          <w:b/>
          <w:noProof/>
          <w:sz w:val="24"/>
        </w:rPr>
        <w:t>4</w:t>
      </w:r>
      <w:r w:rsidR="00BC2CC8">
        <w:rPr>
          <w:b/>
          <w:noProof/>
          <w:sz w:val="24"/>
        </w:rPr>
        <w:t>bis</w:t>
      </w:r>
      <w:r w:rsidR="003F5B33" w:rsidRPr="00E402A8">
        <w:rPr>
          <w:b/>
          <w:i/>
          <w:noProof/>
          <w:sz w:val="24"/>
        </w:rPr>
        <w:t xml:space="preserve"> </w:t>
      </w:r>
      <w:r w:rsidR="003F5B33" w:rsidRPr="00E402A8">
        <w:rPr>
          <w:b/>
          <w:i/>
          <w:noProof/>
          <w:sz w:val="28"/>
        </w:rPr>
        <w:tab/>
      </w:r>
      <w:r w:rsidR="00D81226" w:rsidRPr="00D81226">
        <w:rPr>
          <w:b/>
          <w:noProof/>
          <w:sz w:val="24"/>
        </w:rPr>
        <w:t>R4-1711371</w:t>
      </w:r>
    </w:p>
    <w:p w:rsidR="003F5B33" w:rsidRPr="00E402A8" w:rsidRDefault="00BC2CC8" w:rsidP="003F5B33">
      <w:pPr>
        <w:pStyle w:val="CRCoverPage"/>
        <w:outlineLvl w:val="0"/>
        <w:rPr>
          <w:b/>
          <w:noProof/>
          <w:sz w:val="24"/>
        </w:rPr>
      </w:pPr>
      <w:r>
        <w:rPr>
          <w:b/>
          <w:noProof/>
          <w:sz w:val="24"/>
        </w:rPr>
        <w:t>Dubrovnik, Croatia, 9 – 13 October</w:t>
      </w:r>
      <w:r w:rsidR="0012603F">
        <w:rPr>
          <w:b/>
          <w:noProof/>
          <w:sz w:val="24"/>
        </w:rPr>
        <w:t xml:space="preserve"> 2017</w:t>
      </w:r>
    </w:p>
    <w:p w:rsidR="00B53ECC" w:rsidRDefault="00B53ECC" w:rsidP="00B53ECC">
      <w:pPr>
        <w:tabs>
          <w:tab w:val="left" w:pos="1985"/>
        </w:tabs>
        <w:spacing w:after="100" w:afterAutospacing="1"/>
        <w:jc w:val="both"/>
        <w:rPr>
          <w:b/>
          <w:noProof/>
          <w:sz w:val="24"/>
        </w:rPr>
      </w:pPr>
    </w:p>
    <w:p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CE4395">
        <w:rPr>
          <w:rFonts w:ascii="Arial" w:hAnsi="Arial" w:cs="Arial"/>
          <w:sz w:val="22"/>
        </w:rPr>
        <w:t xml:space="preserve">, </w:t>
      </w:r>
      <w:r w:rsidR="0012603F" w:rsidRPr="0012603F">
        <w:rPr>
          <w:rFonts w:ascii="Arial" w:hAnsi="Arial" w:cs="Arial"/>
          <w:sz w:val="22"/>
        </w:rPr>
        <w:t>Nokia Shanghai Bell</w:t>
      </w:r>
    </w:p>
    <w:p w:rsidR="00665744" w:rsidRDefault="00B53ECC" w:rsidP="00B53ECC">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sidR="000C372A">
        <w:rPr>
          <w:rFonts w:ascii="Arial" w:hAnsi="Arial" w:cs="Arial"/>
          <w:sz w:val="22"/>
        </w:rPr>
        <w:t>LAA/</w:t>
      </w:r>
      <w:proofErr w:type="spellStart"/>
      <w:r w:rsidR="000C372A">
        <w:rPr>
          <w:rFonts w:ascii="Arial" w:hAnsi="Arial" w:cs="Arial"/>
          <w:sz w:val="22"/>
        </w:rPr>
        <w:t>WiFi</w:t>
      </w:r>
      <w:proofErr w:type="spellEnd"/>
      <w:r w:rsidR="000C372A">
        <w:rPr>
          <w:rFonts w:ascii="Arial" w:hAnsi="Arial" w:cs="Arial"/>
          <w:sz w:val="22"/>
        </w:rPr>
        <w:t xml:space="preserve"> hardware sharing problem</w:t>
      </w:r>
    </w:p>
    <w:p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FE1379">
        <w:rPr>
          <w:rFonts w:ascii="Arial" w:hAnsi="Arial" w:cs="Arial"/>
          <w:sz w:val="22"/>
        </w:rPr>
        <w:t>5.14.2</w:t>
      </w:r>
    </w:p>
    <w:p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rsidR="00B53ECC" w:rsidRDefault="00B53ECC" w:rsidP="00B53ECC">
      <w:pPr>
        <w:pStyle w:val="Heading1"/>
        <w:numPr>
          <w:ilvl w:val="0"/>
          <w:numId w:val="1"/>
        </w:numPr>
        <w:tabs>
          <w:tab w:val="num" w:pos="45"/>
        </w:tabs>
        <w:ind w:left="405"/>
      </w:pPr>
      <w:r w:rsidRPr="002D46E9">
        <w:t>Introduction</w:t>
      </w:r>
    </w:p>
    <w:p w:rsidR="000C372A" w:rsidRDefault="000C372A" w:rsidP="000C372A">
      <w:pPr>
        <w:rPr>
          <w:lang w:eastAsia="zh-CN"/>
        </w:rPr>
      </w:pPr>
      <w:r>
        <w:rPr>
          <w:lang w:eastAsia="zh-CN"/>
        </w:rPr>
        <w:t>RAN4 received an LS from RAN2 [1], where RAN2 discusses</w:t>
      </w:r>
      <w:r w:rsidR="008A41AE">
        <w:rPr>
          <w:lang w:eastAsia="zh-CN"/>
        </w:rPr>
        <w:t xml:space="preserve"> possible</w:t>
      </w:r>
      <w:r>
        <w:rPr>
          <w:lang w:eastAsia="zh-CN"/>
        </w:rPr>
        <w:t xml:space="preserve"> IDC problems due to hardware sharing between LAA and </w:t>
      </w:r>
      <w:proofErr w:type="spellStart"/>
      <w:r>
        <w:rPr>
          <w:lang w:eastAsia="zh-CN"/>
        </w:rPr>
        <w:t>WiFi</w:t>
      </w:r>
      <w:proofErr w:type="spellEnd"/>
      <w:r>
        <w:rPr>
          <w:lang w:eastAsia="zh-CN"/>
        </w:rPr>
        <w:t xml:space="preserve">. RAN2 asks RAN4 to evaluate whether RRM and CSI measurement requirements need to be modified for the affected LAA frequencies/component </w:t>
      </w:r>
      <w:proofErr w:type="gramStart"/>
      <w:r>
        <w:rPr>
          <w:lang w:eastAsia="zh-CN"/>
        </w:rPr>
        <w:t>carriers</w:t>
      </w:r>
      <w:proofErr w:type="gramEnd"/>
      <w:r>
        <w:rPr>
          <w:lang w:eastAsia="zh-CN"/>
        </w:rPr>
        <w:t xml:space="preserve"> due to the presented problem. </w:t>
      </w:r>
      <w:r w:rsidR="008A41AE">
        <w:rPr>
          <w:lang w:eastAsia="zh-CN"/>
        </w:rPr>
        <w:t>The specific question asked by RAN2 is the following:</w:t>
      </w:r>
    </w:p>
    <w:p w:rsidR="000C372A" w:rsidRPr="000C372A" w:rsidRDefault="000C372A" w:rsidP="000C372A">
      <w:pPr>
        <w:ind w:left="720"/>
        <w:rPr>
          <w:i/>
          <w:lang w:eastAsia="zh-CN"/>
        </w:rPr>
      </w:pPr>
      <w:r w:rsidRPr="000C372A">
        <w:rPr>
          <w:i/>
        </w:rPr>
        <w:t>RAN 2 respectfully requests RAN 4 to consider whether the RRM and CSI measurement requirements need to be modified in Phases 2 and 3 for</w:t>
      </w:r>
      <w:r w:rsidRPr="000C372A" w:rsidDel="008A7CD0">
        <w:rPr>
          <w:i/>
        </w:rPr>
        <w:t xml:space="preserve"> </w:t>
      </w:r>
      <w:r w:rsidRPr="000C372A">
        <w:rPr>
          <w:i/>
        </w:rPr>
        <w:t xml:space="preserve">the affected LAA frequencies/component carriers when IDC problems are caused due to the hardware sharing between LAA and WLAN (with unknown </w:t>
      </w:r>
      <w:proofErr w:type="spellStart"/>
      <w:r w:rsidRPr="000C372A">
        <w:rPr>
          <w:i/>
        </w:rPr>
        <w:t>WiFi</w:t>
      </w:r>
      <w:proofErr w:type="spellEnd"/>
      <w:r w:rsidRPr="000C372A">
        <w:rPr>
          <w:i/>
        </w:rPr>
        <w:t xml:space="preserve"> traffic pattern), and provide feedback to RAN 2.</w:t>
      </w:r>
    </w:p>
    <w:p w:rsidR="000C372A" w:rsidRPr="000C372A" w:rsidRDefault="008A41AE" w:rsidP="000C372A">
      <w:r>
        <w:t xml:space="preserve">The discussion on this issue started briefly in RAN4#84 meeting (e.g. in [2] and [3]), but no conclusion was reached. In this contribution, we analyse the impact of hardware sharing between LAA and </w:t>
      </w:r>
      <w:proofErr w:type="spellStart"/>
      <w:r>
        <w:t>WiFi</w:t>
      </w:r>
      <w:proofErr w:type="spellEnd"/>
      <w:r>
        <w:t xml:space="preserve"> to LAA measurement requirements.</w:t>
      </w:r>
    </w:p>
    <w:p w:rsidR="00704181" w:rsidRDefault="008A41AE" w:rsidP="00704181">
      <w:pPr>
        <w:pStyle w:val="Heading1"/>
        <w:numPr>
          <w:ilvl w:val="0"/>
          <w:numId w:val="1"/>
        </w:numPr>
        <w:tabs>
          <w:tab w:val="num" w:pos="45"/>
        </w:tabs>
        <w:ind w:left="405"/>
      </w:pPr>
      <w:r>
        <w:t>Discussion</w:t>
      </w:r>
    </w:p>
    <w:p w:rsidR="007834F5" w:rsidRPr="007834F5" w:rsidRDefault="007834F5" w:rsidP="007834F5">
      <w:pPr>
        <w:keepNext/>
        <w:keepLines/>
        <w:overflowPunct/>
        <w:autoSpaceDE/>
        <w:autoSpaceDN/>
        <w:adjustRightInd/>
        <w:spacing w:before="180"/>
        <w:jc w:val="both"/>
        <w:outlineLvl w:val="1"/>
        <w:rPr>
          <w:rFonts w:ascii="Arial" w:hAnsi="Arial"/>
          <w:sz w:val="32"/>
        </w:rPr>
      </w:pPr>
      <w:r>
        <w:rPr>
          <w:rFonts w:ascii="Arial" w:hAnsi="Arial"/>
          <w:sz w:val="32"/>
        </w:rPr>
        <w:t>2</w:t>
      </w:r>
      <w:r w:rsidRPr="007834F5">
        <w:rPr>
          <w:rFonts w:ascii="Arial" w:hAnsi="Arial"/>
          <w:sz w:val="32"/>
        </w:rPr>
        <w:t xml:space="preserve">.1 </w:t>
      </w:r>
      <w:r>
        <w:rPr>
          <w:rFonts w:ascii="Arial" w:hAnsi="Arial"/>
          <w:sz w:val="32"/>
        </w:rPr>
        <w:tab/>
      </w:r>
      <w:r w:rsidRPr="007834F5">
        <w:rPr>
          <w:rFonts w:ascii="Arial" w:hAnsi="Arial"/>
          <w:sz w:val="32"/>
        </w:rPr>
        <w:t>RAN2 background for the HW sharing between LAA and WLAN</w:t>
      </w:r>
    </w:p>
    <w:p w:rsidR="00F97BEC" w:rsidRDefault="000604B5" w:rsidP="00C33276">
      <w:pPr>
        <w:rPr>
          <w:lang w:eastAsia="zh-CN"/>
        </w:rPr>
      </w:pPr>
      <w:r>
        <w:rPr>
          <w:lang w:eastAsia="zh-CN"/>
        </w:rPr>
        <w:t xml:space="preserve">The discussion in RAN2 </w:t>
      </w:r>
      <w:r w:rsidR="00F97BEC">
        <w:rPr>
          <w:lang w:eastAsia="zh-CN"/>
        </w:rPr>
        <w:t xml:space="preserve">started </w:t>
      </w:r>
      <w:r>
        <w:rPr>
          <w:lang w:eastAsia="zh-CN"/>
        </w:rPr>
        <w:t xml:space="preserve">based on the contribution </w:t>
      </w:r>
      <w:hyperlink r:id="rId6" w:history="1">
        <w:r w:rsidR="00F97BEC" w:rsidRPr="00F97BEC">
          <w:rPr>
            <w:rStyle w:val="Hyperlink"/>
            <w:rFonts w:ascii="Times New Roman" w:hAnsi="Times New Roman"/>
            <w:lang w:eastAsia="zh-CN"/>
          </w:rPr>
          <w:t>R2-1701756</w:t>
        </w:r>
      </w:hyperlink>
      <w:r w:rsidR="00F97BEC">
        <w:rPr>
          <w:lang w:eastAsia="zh-CN"/>
        </w:rPr>
        <w:t>, an</w:t>
      </w:r>
      <w:r w:rsidR="0023077B">
        <w:rPr>
          <w:lang w:eastAsia="zh-CN"/>
        </w:rPr>
        <w:t>d r</w:t>
      </w:r>
      <w:r w:rsidR="00305A22">
        <w:rPr>
          <w:lang w:eastAsia="zh-CN"/>
        </w:rPr>
        <w:t>esulted in an email discussion</w:t>
      </w:r>
      <w:r w:rsidR="00F97BEC">
        <w:rPr>
          <w:lang w:eastAsia="zh-CN"/>
        </w:rPr>
        <w:t xml:space="preserve">s [97#57] (outcome in </w:t>
      </w:r>
      <w:hyperlink r:id="rId7" w:history="1">
        <w:r w:rsidR="00F97BEC" w:rsidRPr="00F97BEC">
          <w:rPr>
            <w:rStyle w:val="Hyperlink"/>
            <w:rFonts w:ascii="Times New Roman" w:hAnsi="Times New Roman"/>
            <w:lang w:eastAsia="zh-CN"/>
          </w:rPr>
          <w:t>R2-1702572</w:t>
        </w:r>
      </w:hyperlink>
      <w:r w:rsidR="00F97BEC">
        <w:rPr>
          <w:lang w:eastAsia="zh-CN"/>
        </w:rPr>
        <w:t>) and [97bis#09]</w:t>
      </w:r>
      <w:r w:rsidR="00305A22">
        <w:rPr>
          <w:lang w:eastAsia="zh-CN"/>
        </w:rPr>
        <w:t xml:space="preserve"> </w:t>
      </w:r>
      <w:r w:rsidR="00F97BEC">
        <w:rPr>
          <w:lang w:eastAsia="zh-CN"/>
        </w:rPr>
        <w:t xml:space="preserve">(outcome in </w:t>
      </w:r>
      <w:hyperlink r:id="rId8" w:history="1">
        <w:r w:rsidR="00305A22" w:rsidRPr="00F97BEC">
          <w:rPr>
            <w:rStyle w:val="Hyperlink"/>
            <w:rFonts w:ascii="Times New Roman" w:hAnsi="Times New Roman"/>
            <w:lang w:eastAsia="zh-CN"/>
          </w:rPr>
          <w:t>R2-1704929</w:t>
        </w:r>
      </w:hyperlink>
      <w:r w:rsidR="00F97BEC">
        <w:rPr>
          <w:lang w:eastAsia="zh-CN"/>
        </w:rPr>
        <w:t>). Based on these, RAN2 agreed to support using IDC signalling to indicate HW sharing between LAA and WLAN, i.e. that UE could indicate using IDC signalling that it cannot fully utilize LAA carriers because it is using WLAN due to user preferences.</w:t>
      </w:r>
    </w:p>
    <w:p w:rsidR="00F97BEC" w:rsidRDefault="00F97BEC" w:rsidP="00C33276">
      <w:pPr>
        <w:rPr>
          <w:lang w:eastAsia="zh-CN"/>
        </w:rPr>
      </w:pPr>
      <w:r>
        <w:rPr>
          <w:lang w:eastAsia="zh-CN"/>
        </w:rPr>
        <w:t>As part of the discussion, it was noticed that the measurement requirements of LAA carrier for such cases</w:t>
      </w:r>
      <w:r w:rsidRPr="00C33276">
        <w:rPr>
          <w:lang w:eastAsia="zh-CN"/>
        </w:rPr>
        <w:t xml:space="preserve"> </w:t>
      </w:r>
      <w:r>
        <w:rPr>
          <w:lang w:eastAsia="zh-CN"/>
        </w:rPr>
        <w:t xml:space="preserve">may require clarifications, as per normal IDC, as shown in below excerpt from Stage-2 specification </w:t>
      </w:r>
      <w:hyperlink r:id="rId9" w:history="1">
        <w:r w:rsidRPr="00D12383">
          <w:rPr>
            <w:rStyle w:val="Hyperlink"/>
            <w:rFonts w:ascii="Times New Roman" w:hAnsi="Times New Roman"/>
            <w:lang w:eastAsia="zh-CN"/>
          </w:rPr>
          <w:t>TS36.300</w:t>
        </w:r>
      </w:hyperlink>
      <w:r>
        <w:rPr>
          <w:lang w:eastAsia="zh-CN"/>
        </w:rPr>
        <w:t>:</w:t>
      </w:r>
    </w:p>
    <w:tbl>
      <w:tblPr>
        <w:tblStyle w:val="TableGrid"/>
        <w:tblW w:w="0" w:type="auto"/>
        <w:tblLook w:val="04A0" w:firstRow="1" w:lastRow="0" w:firstColumn="1" w:lastColumn="0" w:noHBand="0" w:noVBand="1"/>
      </w:tblPr>
      <w:tblGrid>
        <w:gridCol w:w="9350"/>
      </w:tblGrid>
      <w:tr w:rsidR="00F97BEC" w:rsidTr="00D12383">
        <w:tc>
          <w:tcPr>
            <w:tcW w:w="9350" w:type="dxa"/>
          </w:tcPr>
          <w:p w:rsidR="00D12383" w:rsidRPr="00C33276" w:rsidRDefault="00D12383" w:rsidP="00D12383">
            <w:pPr>
              <w:rPr>
                <w:i/>
                <w:lang w:eastAsia="zh-CN"/>
              </w:rPr>
            </w:pPr>
            <w:r w:rsidRPr="00C33276">
              <w:rPr>
                <w:i/>
                <w:lang w:eastAsia="zh-CN"/>
              </w:rPr>
              <w:t>Currently, the IDC interference situation can be divided into 3 phases as shown below:</w:t>
            </w:r>
          </w:p>
          <w:p w:rsidR="00D12383" w:rsidRPr="00C33276" w:rsidRDefault="00D12383" w:rsidP="00D12383">
            <w:pPr>
              <w:ind w:left="720"/>
              <w:rPr>
                <w:i/>
                <w:lang w:eastAsia="zh-CN"/>
              </w:rPr>
            </w:pPr>
            <w:r w:rsidRPr="00C33276">
              <w:rPr>
                <w:i/>
                <w:lang w:eastAsia="zh-CN"/>
              </w:rPr>
              <w:t>Phase 1: The UE detects start of IDC interference but does not initiate the transmission of the IDC indication to the eNB yet.</w:t>
            </w:r>
          </w:p>
          <w:p w:rsidR="00D12383" w:rsidRPr="00C33276" w:rsidRDefault="00D12383" w:rsidP="00D12383">
            <w:pPr>
              <w:ind w:left="720"/>
              <w:rPr>
                <w:i/>
                <w:lang w:eastAsia="zh-CN"/>
              </w:rPr>
            </w:pPr>
            <w:r w:rsidRPr="00C33276">
              <w:rPr>
                <w:i/>
                <w:lang w:eastAsia="zh-CN"/>
              </w:rPr>
              <w:t>Phase 2: The UE has initiated the transmission of the IDC indication to the eNB and no solution is yet configured by the eNB to solve the IDC issue.</w:t>
            </w:r>
          </w:p>
          <w:p w:rsidR="00D12383" w:rsidRPr="00C33276" w:rsidRDefault="00D12383" w:rsidP="00D12383">
            <w:pPr>
              <w:ind w:left="720"/>
              <w:rPr>
                <w:i/>
                <w:lang w:eastAsia="zh-CN"/>
              </w:rPr>
            </w:pPr>
            <w:r w:rsidRPr="00C33276">
              <w:rPr>
                <w:i/>
                <w:lang w:eastAsia="zh-CN"/>
              </w:rPr>
              <w:t>Phase 3: The eNB has provided a solution that solved the IDC interference to the UE.</w:t>
            </w:r>
          </w:p>
          <w:p w:rsidR="00F97BEC" w:rsidRDefault="00D12383" w:rsidP="00D12383">
            <w:pPr>
              <w:rPr>
                <w:lang w:eastAsia="zh-CN"/>
              </w:rPr>
            </w:pPr>
            <w:r>
              <w:rPr>
                <w:noProof/>
              </w:rPr>
              <w:lastRenderedPageBreak/>
              <w:drawing>
                <wp:inline distT="0" distB="0" distL="0" distR="0" wp14:anchorId="0EF8ED28" wp14:editId="7EAED186">
                  <wp:extent cx="59436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447800"/>
                          </a:xfrm>
                          <a:prstGeom prst="rect">
                            <a:avLst/>
                          </a:prstGeom>
                          <a:noFill/>
                          <a:ln>
                            <a:noFill/>
                          </a:ln>
                        </pic:spPr>
                      </pic:pic>
                    </a:graphicData>
                  </a:graphic>
                </wp:inline>
              </w:drawing>
            </w:r>
          </w:p>
        </w:tc>
      </w:tr>
    </w:tbl>
    <w:p w:rsidR="00F97BEC" w:rsidRDefault="00F97BEC" w:rsidP="008A41AE">
      <w:pPr>
        <w:rPr>
          <w:lang w:eastAsia="zh-CN"/>
        </w:rPr>
      </w:pPr>
    </w:p>
    <w:p w:rsidR="00D12383" w:rsidRDefault="00D12383" w:rsidP="008A41AE">
      <w:pPr>
        <w:rPr>
          <w:lang w:eastAsia="zh-CN"/>
        </w:rPr>
      </w:pPr>
      <w:r>
        <w:rPr>
          <w:lang w:eastAsia="zh-CN"/>
        </w:rPr>
        <w:t xml:space="preserve">Notably, the </w:t>
      </w:r>
      <w:r w:rsidR="00B14DBE">
        <w:rPr>
          <w:lang w:eastAsia="zh-CN"/>
        </w:rPr>
        <w:t xml:space="preserve">RAN2 </w:t>
      </w:r>
      <w:r>
        <w:rPr>
          <w:lang w:eastAsia="zh-CN"/>
        </w:rPr>
        <w:t xml:space="preserve">discussion </w:t>
      </w:r>
      <w:r w:rsidR="00B14DBE">
        <w:rPr>
          <w:lang w:eastAsia="zh-CN"/>
        </w:rPr>
        <w:t>concluded on the following</w:t>
      </w:r>
      <w:r>
        <w:rPr>
          <w:lang w:eastAsia="zh-CN"/>
        </w:rPr>
        <w:t>:</w:t>
      </w:r>
    </w:p>
    <w:p w:rsidR="00D12383" w:rsidRDefault="00D12383" w:rsidP="00D12383">
      <w:pPr>
        <w:pStyle w:val="ListParagraph"/>
        <w:numPr>
          <w:ilvl w:val="0"/>
          <w:numId w:val="15"/>
        </w:numPr>
        <w:rPr>
          <w:lang w:eastAsia="zh-CN"/>
        </w:rPr>
      </w:pPr>
      <w:r>
        <w:rPr>
          <w:lang w:eastAsia="zh-CN"/>
        </w:rPr>
        <w:t>RLM requirements do not change since SCells do not have RLM, a</w:t>
      </w:r>
      <w:r w:rsidR="0023077B">
        <w:rPr>
          <w:lang w:eastAsia="zh-CN"/>
        </w:rPr>
        <w:t>nd an LAA SCell cannot act as a</w:t>
      </w:r>
      <w:r>
        <w:rPr>
          <w:lang w:eastAsia="zh-CN"/>
        </w:rPr>
        <w:t xml:space="preserve"> PSCell</w:t>
      </w:r>
    </w:p>
    <w:p w:rsidR="00D12383" w:rsidRDefault="00D12383" w:rsidP="00D12383">
      <w:pPr>
        <w:pStyle w:val="ListParagraph"/>
        <w:numPr>
          <w:ilvl w:val="0"/>
          <w:numId w:val="15"/>
        </w:numPr>
        <w:rPr>
          <w:lang w:eastAsia="zh-CN"/>
        </w:rPr>
      </w:pPr>
      <w:r>
        <w:rPr>
          <w:lang w:eastAsia="zh-CN"/>
        </w:rPr>
        <w:t>It is not clear what ensuring that “RRM measurements are free from IDC interference” means in Phase 2/3, since the UE is using the receiver for WLAN reception and transmission.</w:t>
      </w:r>
    </w:p>
    <w:p w:rsidR="00D12383" w:rsidRDefault="00D12383" w:rsidP="00D12383">
      <w:pPr>
        <w:pStyle w:val="ListParagraph"/>
        <w:numPr>
          <w:ilvl w:val="0"/>
          <w:numId w:val="15"/>
        </w:numPr>
        <w:rPr>
          <w:lang w:eastAsia="zh-CN"/>
        </w:rPr>
      </w:pPr>
      <w:r>
        <w:rPr>
          <w:lang w:eastAsia="zh-CN"/>
        </w:rPr>
        <w:t>RAN4 needs to determine whether any RRM requirement changes are needed</w:t>
      </w:r>
    </w:p>
    <w:p w:rsidR="00F97BEC" w:rsidRDefault="00D12383" w:rsidP="008A41AE">
      <w:r>
        <w:rPr>
          <w:lang w:eastAsia="zh-CN"/>
        </w:rPr>
        <w:t xml:space="preserve">Based on these, LS </w:t>
      </w:r>
      <w:hyperlink r:id="rId11" w:history="1">
        <w:r w:rsidRPr="00D12383">
          <w:rPr>
            <w:rStyle w:val="Hyperlink"/>
            <w:rFonts w:ascii="Times New Roman" w:hAnsi="Times New Roman"/>
          </w:rPr>
          <w:t>R2-1706203</w:t>
        </w:r>
      </w:hyperlink>
      <w:r>
        <w:t xml:space="preserve"> was sent to request RAN4 to consider whether the RRM requirements should be affected.</w:t>
      </w:r>
    </w:p>
    <w:p w:rsidR="00D12383" w:rsidRPr="007834F5" w:rsidRDefault="007834F5" w:rsidP="007834F5">
      <w:pPr>
        <w:keepNext/>
        <w:keepLines/>
        <w:overflowPunct/>
        <w:autoSpaceDE/>
        <w:autoSpaceDN/>
        <w:adjustRightInd/>
        <w:spacing w:before="180"/>
        <w:jc w:val="both"/>
        <w:outlineLvl w:val="1"/>
        <w:rPr>
          <w:rFonts w:ascii="Arial" w:hAnsi="Arial"/>
          <w:sz w:val="32"/>
        </w:rPr>
      </w:pPr>
      <w:r>
        <w:rPr>
          <w:rFonts w:ascii="Arial" w:hAnsi="Arial"/>
          <w:sz w:val="32"/>
        </w:rPr>
        <w:t>2</w:t>
      </w:r>
      <w:r w:rsidRPr="007834F5">
        <w:rPr>
          <w:rFonts w:ascii="Arial" w:hAnsi="Arial"/>
          <w:sz w:val="32"/>
        </w:rPr>
        <w:t>.</w:t>
      </w:r>
      <w:r>
        <w:rPr>
          <w:rFonts w:ascii="Arial" w:hAnsi="Arial"/>
          <w:sz w:val="32"/>
        </w:rPr>
        <w:t>2</w:t>
      </w:r>
      <w:r w:rsidRPr="007834F5">
        <w:rPr>
          <w:rFonts w:ascii="Arial" w:hAnsi="Arial"/>
          <w:sz w:val="32"/>
        </w:rPr>
        <w:t xml:space="preserve"> </w:t>
      </w:r>
      <w:r>
        <w:rPr>
          <w:rFonts w:ascii="Arial" w:hAnsi="Arial"/>
          <w:sz w:val="32"/>
        </w:rPr>
        <w:tab/>
      </w:r>
      <w:r w:rsidR="00D12383" w:rsidRPr="007834F5">
        <w:rPr>
          <w:rFonts w:ascii="Arial" w:hAnsi="Arial"/>
          <w:sz w:val="32"/>
        </w:rPr>
        <w:t>Joint usage of LAA and WLAN</w:t>
      </w:r>
    </w:p>
    <w:p w:rsidR="007834F5" w:rsidRDefault="00D12383" w:rsidP="008A41AE">
      <w:pPr>
        <w:rPr>
          <w:lang w:eastAsia="zh-CN"/>
        </w:rPr>
      </w:pPr>
      <w:r>
        <w:rPr>
          <w:lang w:eastAsia="zh-CN"/>
        </w:rPr>
        <w:t xml:space="preserve">The use case for HW sharing between LAA and WLAN </w:t>
      </w:r>
      <w:r w:rsidR="007834F5">
        <w:rPr>
          <w:lang w:eastAsia="zh-CN"/>
        </w:rPr>
        <w:t>is a simple to state: Since both operate on the same (unlicensed) frequencies, RF may be shared. As per normal user preference rules, WLAN may be sent priorit</w:t>
      </w:r>
      <w:r w:rsidR="00BF2FD5">
        <w:rPr>
          <w:lang w:eastAsia="zh-CN"/>
        </w:rPr>
        <w:t>ized over LAA. Therefore, LAA UL</w:t>
      </w:r>
      <w:r w:rsidR="007834F5">
        <w:rPr>
          <w:lang w:eastAsia="zh-CN"/>
        </w:rPr>
        <w:t xml:space="preserve"> transmission may not be possible when UE is using WLAN where HW is shared with LAA.</w:t>
      </w:r>
    </w:p>
    <w:p w:rsidR="007834F5" w:rsidRDefault="007834F5" w:rsidP="008A41AE">
      <w:pPr>
        <w:rPr>
          <w:lang w:eastAsia="zh-CN"/>
        </w:rPr>
      </w:pPr>
      <w:r>
        <w:rPr>
          <w:lang w:eastAsia="zh-CN"/>
        </w:rPr>
        <w:t>However, the above is clear but the question is of measurements: Since the UE is anyway operating under the same unlicensed frequency as LAA may be, it is doing measurements on the active WLAN carrier, and its RF is on. Further, due to the nature of the WLAN, the RF is not used all the time, but in bursts of activity, followed by bursts of inactivity.</w:t>
      </w:r>
    </w:p>
    <w:p w:rsidR="007834F5" w:rsidRDefault="007834F5" w:rsidP="008A41AE">
      <w:pPr>
        <w:rPr>
          <w:lang w:eastAsia="zh-CN"/>
        </w:rPr>
      </w:pPr>
      <w:r w:rsidRPr="007834F5">
        <w:rPr>
          <w:b/>
          <w:lang w:eastAsia="zh-CN"/>
        </w:rPr>
        <w:t>Observation 1:</w:t>
      </w:r>
      <w:r>
        <w:rPr>
          <w:lang w:eastAsia="zh-CN"/>
        </w:rPr>
        <w:t xml:space="preserve"> Using WLAN does not mean UE is sending and receiving with WLAN RF with 100% activity.</w:t>
      </w:r>
    </w:p>
    <w:p w:rsidR="007834F5" w:rsidRDefault="007834F5" w:rsidP="008A41AE">
      <w:pPr>
        <w:rPr>
          <w:lang w:eastAsia="zh-CN"/>
        </w:rPr>
      </w:pPr>
      <w:r>
        <w:rPr>
          <w:lang w:eastAsia="zh-CN"/>
        </w:rPr>
        <w:t>Further, since UE is receiving WLAN and monitoring the channel, it will make WLAN-based measurements on the carrier continuously according to WLAN r</w:t>
      </w:r>
      <w:r w:rsidR="0023077B">
        <w:rPr>
          <w:lang w:eastAsia="zh-CN"/>
        </w:rPr>
        <w:t>equirements. Assuming the LAA SC</w:t>
      </w:r>
      <w:r>
        <w:rPr>
          <w:lang w:eastAsia="zh-CN"/>
        </w:rPr>
        <w:t>ell is operating under the same carrier, the UE could also receive the DMTC/RMTC signals at the same time.</w:t>
      </w:r>
    </w:p>
    <w:p w:rsidR="007834F5" w:rsidRDefault="007834F5" w:rsidP="008A41AE">
      <w:pPr>
        <w:rPr>
          <w:lang w:eastAsia="zh-CN"/>
        </w:rPr>
      </w:pPr>
      <w:r w:rsidRPr="007834F5">
        <w:rPr>
          <w:b/>
          <w:lang w:eastAsia="zh-CN"/>
        </w:rPr>
        <w:t>Observation 2:</w:t>
      </w:r>
      <w:r>
        <w:rPr>
          <w:lang w:eastAsia="zh-CN"/>
        </w:rPr>
        <w:t xml:space="preserve"> UE using WLAN with bandwidth that overlaps with LAA SCell may be able to measure the LAA SCell simultaneously with normal WLAN operation.</w:t>
      </w:r>
    </w:p>
    <w:p w:rsidR="007834F5" w:rsidRDefault="007834F5" w:rsidP="008A41AE">
      <w:pPr>
        <w:rPr>
          <w:lang w:eastAsia="zh-CN"/>
        </w:rPr>
      </w:pPr>
      <w:r>
        <w:rPr>
          <w:lang w:eastAsia="zh-CN"/>
        </w:rPr>
        <w:t xml:space="preserve">However, what is not clear is what the UE activity cycle is: The more UE is sending towards the WLAN network, the less it is receiving, and therefore the less it can also measure LAA SCell carriers. </w:t>
      </w:r>
      <w:r w:rsidR="00D778D2">
        <w:rPr>
          <w:lang w:eastAsia="zh-CN"/>
        </w:rPr>
        <w:t xml:space="preserve">How often this happens is impossible to define and </w:t>
      </w:r>
      <w:proofErr w:type="gramStart"/>
      <w:r w:rsidR="00D778D2">
        <w:rPr>
          <w:lang w:eastAsia="zh-CN"/>
        </w:rPr>
        <w:t>has to</w:t>
      </w:r>
      <w:proofErr w:type="gramEnd"/>
      <w:r w:rsidR="00D778D2">
        <w:rPr>
          <w:lang w:eastAsia="zh-CN"/>
        </w:rPr>
        <w:t xml:space="preserve"> be left up to UE implementation, but at least in some cases the UE should be able to measure LAA according to normal 3GPP requirements. </w:t>
      </w:r>
    </w:p>
    <w:p w:rsidR="00D778D2" w:rsidRDefault="00D778D2" w:rsidP="00D778D2">
      <w:pPr>
        <w:pStyle w:val="ListParagraph"/>
        <w:numPr>
          <w:ilvl w:val="0"/>
          <w:numId w:val="15"/>
        </w:numPr>
        <w:rPr>
          <w:lang w:eastAsia="zh-CN"/>
        </w:rPr>
      </w:pPr>
      <w:r w:rsidRPr="00D778D2">
        <w:rPr>
          <w:b/>
          <w:lang w:eastAsia="zh-CN"/>
        </w:rPr>
        <w:t>DL-heavy traffic:</w:t>
      </w:r>
      <w:r>
        <w:rPr>
          <w:lang w:eastAsia="zh-CN"/>
        </w:rPr>
        <w:t xml:space="preserve"> UE is receiving DL-heavy traffic from WLAN. In this case, the UE is receiving more than transmitting, and may be able to continue RRM measurements of SCells (ACKs are still transmitted in UL towards WLAN AP, though, which will reduce the DL activity time)</w:t>
      </w:r>
    </w:p>
    <w:p w:rsidR="00D778D2" w:rsidRDefault="00D778D2" w:rsidP="00D778D2">
      <w:pPr>
        <w:pStyle w:val="ListParagraph"/>
        <w:numPr>
          <w:ilvl w:val="0"/>
          <w:numId w:val="15"/>
        </w:numPr>
        <w:rPr>
          <w:lang w:eastAsia="zh-CN"/>
        </w:rPr>
      </w:pPr>
      <w:r w:rsidRPr="00D778D2">
        <w:rPr>
          <w:b/>
          <w:lang w:eastAsia="zh-CN"/>
        </w:rPr>
        <w:t>Inactivity in WLAN:</w:t>
      </w:r>
      <w:r>
        <w:rPr>
          <w:lang w:eastAsia="zh-CN"/>
        </w:rPr>
        <w:t xml:space="preserve"> The UE could </w:t>
      </w:r>
      <w:r w:rsidR="0023077B">
        <w:rPr>
          <w:lang w:eastAsia="zh-CN"/>
        </w:rPr>
        <w:t xml:space="preserve">be </w:t>
      </w:r>
      <w:r>
        <w:rPr>
          <w:lang w:eastAsia="zh-CN"/>
        </w:rPr>
        <w:t>inactive in WLAN due to LBT requirements when DMTC/RMTC are being transmitted</w:t>
      </w:r>
      <w:r w:rsidR="006C37D3">
        <w:rPr>
          <w:lang w:eastAsia="zh-CN"/>
        </w:rPr>
        <w:t xml:space="preserve"> by LAA eNB</w:t>
      </w:r>
      <w:r>
        <w:rPr>
          <w:lang w:eastAsia="zh-CN"/>
        </w:rPr>
        <w:t>. In such occasions, the RF could be used for measuring the SCells normall</w:t>
      </w:r>
      <w:r w:rsidR="0023077B">
        <w:rPr>
          <w:lang w:eastAsia="zh-CN"/>
        </w:rPr>
        <w:t>y</w:t>
      </w:r>
      <w:r>
        <w:rPr>
          <w:lang w:eastAsia="zh-CN"/>
        </w:rPr>
        <w:t xml:space="preserve"> according to existing L</w:t>
      </w:r>
      <w:r w:rsidR="0023077B">
        <w:rPr>
          <w:lang w:eastAsia="zh-CN"/>
        </w:rPr>
        <w:t>AA</w:t>
      </w:r>
      <w:r>
        <w:rPr>
          <w:lang w:eastAsia="zh-CN"/>
        </w:rPr>
        <w:t xml:space="preserve"> requirements.</w:t>
      </w:r>
      <w:r w:rsidR="006C37D3">
        <w:rPr>
          <w:lang w:eastAsia="zh-CN"/>
        </w:rPr>
        <w:t xml:space="preserve"> On the other hand, if WLAN is transmitt</w:t>
      </w:r>
      <w:r w:rsidR="00B14DBE">
        <w:rPr>
          <w:lang w:eastAsia="zh-CN"/>
        </w:rPr>
        <w:t>ing</w:t>
      </w:r>
      <w:r w:rsidR="006C37D3">
        <w:rPr>
          <w:lang w:eastAsia="zh-CN"/>
        </w:rPr>
        <w:t xml:space="preserve"> heavily, the eNB will not likely be able to transmit DMTC/RMTC due to </w:t>
      </w:r>
      <w:r w:rsidR="001D1CD5">
        <w:rPr>
          <w:lang w:eastAsia="zh-CN"/>
        </w:rPr>
        <w:t xml:space="preserve">the </w:t>
      </w:r>
      <w:r w:rsidR="006C37D3">
        <w:rPr>
          <w:lang w:eastAsia="zh-CN"/>
        </w:rPr>
        <w:t>LBT requirements anyway, which leads to relaxations already based on the current requirements.</w:t>
      </w:r>
    </w:p>
    <w:p w:rsidR="00D778D2" w:rsidRDefault="00D778D2" w:rsidP="00D778D2">
      <w:pPr>
        <w:rPr>
          <w:lang w:eastAsia="zh-CN"/>
        </w:rPr>
      </w:pPr>
      <w:r w:rsidRPr="00D778D2">
        <w:rPr>
          <w:b/>
          <w:lang w:eastAsia="zh-CN"/>
        </w:rPr>
        <w:lastRenderedPageBreak/>
        <w:t>Observation 3:</w:t>
      </w:r>
      <w:r>
        <w:rPr>
          <w:lang w:eastAsia="zh-CN"/>
        </w:rPr>
        <w:t xml:space="preserve"> L</w:t>
      </w:r>
      <w:r w:rsidR="0023077B">
        <w:rPr>
          <w:lang w:eastAsia="zh-CN"/>
        </w:rPr>
        <w:t>AA</w:t>
      </w:r>
      <w:r>
        <w:rPr>
          <w:lang w:eastAsia="zh-CN"/>
        </w:rPr>
        <w:t xml:space="preserve"> SCell transmitting reference signals at DMTC/RMTC occasions will often require WLAN to not transmit or receive.</w:t>
      </w:r>
    </w:p>
    <w:p w:rsidR="00D778D2" w:rsidRDefault="00D778D2" w:rsidP="00D778D2">
      <w:pPr>
        <w:rPr>
          <w:lang w:eastAsia="zh-CN"/>
        </w:rPr>
      </w:pPr>
      <w:r w:rsidRPr="00D778D2">
        <w:rPr>
          <w:b/>
          <w:lang w:eastAsia="zh-CN"/>
        </w:rPr>
        <w:t>Observation 4:</w:t>
      </w:r>
      <w:r>
        <w:rPr>
          <w:lang w:eastAsia="zh-CN"/>
        </w:rPr>
        <w:t xml:space="preserve"> When WLAN is being inactive, UE can receive according to LTE requirements.</w:t>
      </w:r>
    </w:p>
    <w:p w:rsidR="006C37D3" w:rsidRDefault="006C37D3" w:rsidP="006C37D3">
      <w:pPr>
        <w:rPr>
          <w:lang w:eastAsia="zh-CN"/>
        </w:rPr>
      </w:pPr>
      <w:r>
        <w:rPr>
          <w:lang w:eastAsia="zh-CN"/>
        </w:rPr>
        <w:t xml:space="preserve">As a conclusion, we recognize that the problem described in the LS may occur in </w:t>
      </w:r>
      <w:r w:rsidR="001D1CD5">
        <w:rPr>
          <w:lang w:eastAsia="zh-CN"/>
        </w:rPr>
        <w:t>some special</w:t>
      </w:r>
      <w:r>
        <w:rPr>
          <w:lang w:eastAsia="zh-CN"/>
        </w:rPr>
        <w:t xml:space="preserve"> situations when hardware is shared between LAA and </w:t>
      </w:r>
      <w:proofErr w:type="spellStart"/>
      <w:r>
        <w:rPr>
          <w:lang w:eastAsia="zh-CN"/>
        </w:rPr>
        <w:t>WiFi</w:t>
      </w:r>
      <w:proofErr w:type="spellEnd"/>
      <w:r>
        <w:rPr>
          <w:lang w:eastAsia="zh-CN"/>
        </w:rPr>
        <w:t xml:space="preserve">. However, based on the observations made we do not see that </w:t>
      </w:r>
      <w:r w:rsidR="001D1CD5">
        <w:rPr>
          <w:lang w:eastAsia="zh-CN"/>
        </w:rPr>
        <w:t>such situations occur</w:t>
      </w:r>
      <w:r>
        <w:rPr>
          <w:lang w:eastAsia="zh-CN"/>
        </w:rPr>
        <w:t xml:space="preserve"> </w:t>
      </w:r>
      <w:r w:rsidR="001D1CD5">
        <w:rPr>
          <w:lang w:eastAsia="zh-CN"/>
        </w:rPr>
        <w:t>with so high likelihood</w:t>
      </w:r>
      <w:r>
        <w:rPr>
          <w:lang w:eastAsia="zh-CN"/>
        </w:rPr>
        <w:t xml:space="preserve"> that relaxing the requirements is necessary. The problem may mainly exist when the UE is transmitting heavily in WLAN, but also in this situation it is not clear </w:t>
      </w:r>
      <w:r w:rsidR="001D1CD5">
        <w:rPr>
          <w:lang w:eastAsia="zh-CN"/>
        </w:rPr>
        <w:t>how much this would impact DMTC/RMTC reception, and how the requirements should be relaxed in this case. Therefore</w:t>
      </w:r>
      <w:r w:rsidR="00B14DBE">
        <w:rPr>
          <w:lang w:eastAsia="zh-CN"/>
        </w:rPr>
        <w:t>,</w:t>
      </w:r>
      <w:r w:rsidR="001D1CD5">
        <w:rPr>
          <w:lang w:eastAsia="zh-CN"/>
        </w:rPr>
        <w:t xml:space="preserve"> we propose the following:</w:t>
      </w:r>
    </w:p>
    <w:p w:rsidR="001D1CD5" w:rsidRPr="001D1CD5" w:rsidRDefault="001D1CD5" w:rsidP="006C37D3">
      <w:pPr>
        <w:rPr>
          <w:b/>
          <w:lang w:eastAsia="zh-CN"/>
        </w:rPr>
      </w:pPr>
      <w:r w:rsidRPr="001D1CD5">
        <w:rPr>
          <w:b/>
          <w:lang w:eastAsia="zh-CN"/>
        </w:rPr>
        <w:t xml:space="preserve">Proposal 1: LAA measurement requirements are also applicable when hardware sharing is done between LAA and </w:t>
      </w:r>
      <w:proofErr w:type="spellStart"/>
      <w:r w:rsidRPr="001D1CD5">
        <w:rPr>
          <w:b/>
          <w:lang w:eastAsia="zh-CN"/>
        </w:rPr>
        <w:t>WiFi</w:t>
      </w:r>
      <w:proofErr w:type="spellEnd"/>
      <w:r w:rsidRPr="001D1CD5">
        <w:rPr>
          <w:b/>
          <w:lang w:eastAsia="zh-CN"/>
        </w:rPr>
        <w:t>.</w:t>
      </w:r>
    </w:p>
    <w:p w:rsidR="006C37D3" w:rsidRDefault="006C37D3" w:rsidP="00D778D2">
      <w:pPr>
        <w:rPr>
          <w:lang w:eastAsia="zh-CN"/>
        </w:rPr>
      </w:pPr>
    </w:p>
    <w:p w:rsidR="00B53ECC" w:rsidRDefault="00DE4B4E" w:rsidP="00B53ECC">
      <w:pPr>
        <w:pStyle w:val="Heading1"/>
        <w:numPr>
          <w:ilvl w:val="0"/>
          <w:numId w:val="1"/>
        </w:numPr>
      </w:pPr>
      <w:r w:rsidRPr="004161A5">
        <w:t>Summary</w:t>
      </w:r>
    </w:p>
    <w:p w:rsidR="008A41AE" w:rsidRDefault="001D1CD5" w:rsidP="008A41AE">
      <w:pPr>
        <w:rPr>
          <w:lang w:eastAsia="zh-CN"/>
        </w:rPr>
      </w:pPr>
      <w:r>
        <w:rPr>
          <w:lang w:eastAsia="zh-CN"/>
        </w:rPr>
        <w:t>In this contribution</w:t>
      </w:r>
      <w:r w:rsidR="00B14DBE">
        <w:rPr>
          <w:lang w:eastAsia="zh-CN"/>
        </w:rPr>
        <w:t>,</w:t>
      </w:r>
      <w:r>
        <w:rPr>
          <w:lang w:eastAsia="zh-CN"/>
        </w:rPr>
        <w:t xml:space="preserve"> we have discussed </w:t>
      </w:r>
      <w:r w:rsidR="00B14DBE">
        <w:rPr>
          <w:lang w:eastAsia="zh-CN"/>
        </w:rPr>
        <w:t xml:space="preserve">the </w:t>
      </w:r>
      <w:r>
        <w:rPr>
          <w:lang w:eastAsia="zh-CN"/>
        </w:rPr>
        <w:t>possible problems with RRM measurements due to LAA/</w:t>
      </w:r>
      <w:proofErr w:type="spellStart"/>
      <w:r>
        <w:rPr>
          <w:lang w:eastAsia="zh-CN"/>
        </w:rPr>
        <w:t>WiFi</w:t>
      </w:r>
      <w:proofErr w:type="spellEnd"/>
      <w:r>
        <w:rPr>
          <w:lang w:eastAsia="zh-CN"/>
        </w:rPr>
        <w:t xml:space="preserve"> hardware sharing. We have made the following observations and </w:t>
      </w:r>
      <w:r w:rsidR="00B14DBE">
        <w:rPr>
          <w:lang w:eastAsia="zh-CN"/>
        </w:rPr>
        <w:t xml:space="preserve">a </w:t>
      </w:r>
      <w:r>
        <w:rPr>
          <w:lang w:eastAsia="zh-CN"/>
        </w:rPr>
        <w:t>proposal:</w:t>
      </w:r>
    </w:p>
    <w:p w:rsidR="00D81226" w:rsidRDefault="00D81226" w:rsidP="00D81226">
      <w:pPr>
        <w:rPr>
          <w:lang w:eastAsia="zh-CN"/>
        </w:rPr>
      </w:pPr>
      <w:r w:rsidRPr="007834F5">
        <w:rPr>
          <w:b/>
          <w:lang w:eastAsia="zh-CN"/>
        </w:rPr>
        <w:t>Observation 1:</w:t>
      </w:r>
      <w:r>
        <w:rPr>
          <w:lang w:eastAsia="zh-CN"/>
        </w:rPr>
        <w:t xml:space="preserve"> Using WLAN does not mean UE is sending and receiving with WLAN RF with 100% activity.</w:t>
      </w:r>
    </w:p>
    <w:p w:rsidR="00D81226" w:rsidRDefault="00D81226" w:rsidP="00D81226">
      <w:pPr>
        <w:rPr>
          <w:lang w:eastAsia="zh-CN"/>
        </w:rPr>
      </w:pPr>
      <w:r w:rsidRPr="007834F5">
        <w:rPr>
          <w:b/>
          <w:lang w:eastAsia="zh-CN"/>
        </w:rPr>
        <w:t>Observation 2:</w:t>
      </w:r>
      <w:r>
        <w:rPr>
          <w:lang w:eastAsia="zh-CN"/>
        </w:rPr>
        <w:t xml:space="preserve"> UE using WLAN with bandwidth that overlaps with LAA SCell may be able to measure the LAA SCell simultaneously with normal WLAN operation.</w:t>
      </w:r>
    </w:p>
    <w:p w:rsidR="00D81226" w:rsidRDefault="00D81226" w:rsidP="00D81226">
      <w:pPr>
        <w:rPr>
          <w:lang w:eastAsia="zh-CN"/>
        </w:rPr>
      </w:pPr>
      <w:r w:rsidRPr="00D778D2">
        <w:rPr>
          <w:b/>
          <w:lang w:eastAsia="zh-CN"/>
        </w:rPr>
        <w:t>Observation 3:</w:t>
      </w:r>
      <w:r>
        <w:rPr>
          <w:lang w:eastAsia="zh-CN"/>
        </w:rPr>
        <w:t xml:space="preserve"> LAA SCell transmitting reference signals at DMTC/RMTC occasions will often require WLAN to not transmit or receive.</w:t>
      </w:r>
    </w:p>
    <w:p w:rsidR="00D81226" w:rsidRDefault="00D81226" w:rsidP="00D81226">
      <w:pPr>
        <w:rPr>
          <w:lang w:eastAsia="zh-CN"/>
        </w:rPr>
      </w:pPr>
      <w:r w:rsidRPr="00D778D2">
        <w:rPr>
          <w:b/>
          <w:lang w:eastAsia="zh-CN"/>
        </w:rPr>
        <w:t>Observation 4:</w:t>
      </w:r>
      <w:r>
        <w:rPr>
          <w:lang w:eastAsia="zh-CN"/>
        </w:rPr>
        <w:t xml:space="preserve"> When WLAN is being inactive, UE can receive according to LTE requirements.</w:t>
      </w:r>
    </w:p>
    <w:p w:rsidR="00D81226" w:rsidRPr="001D1CD5" w:rsidRDefault="00D81226" w:rsidP="00D81226">
      <w:pPr>
        <w:rPr>
          <w:b/>
          <w:lang w:eastAsia="zh-CN"/>
        </w:rPr>
      </w:pPr>
      <w:r w:rsidRPr="001D1CD5">
        <w:rPr>
          <w:b/>
          <w:lang w:eastAsia="zh-CN"/>
        </w:rPr>
        <w:t xml:space="preserve">Proposal 1: LAA measurement requirements are also applicable when hardware sharing is done between LAA and </w:t>
      </w:r>
      <w:proofErr w:type="spellStart"/>
      <w:r w:rsidRPr="001D1CD5">
        <w:rPr>
          <w:b/>
          <w:lang w:eastAsia="zh-CN"/>
        </w:rPr>
        <w:t>WiFi</w:t>
      </w:r>
      <w:proofErr w:type="spellEnd"/>
      <w:r w:rsidRPr="001D1CD5">
        <w:rPr>
          <w:b/>
          <w:lang w:eastAsia="zh-CN"/>
        </w:rPr>
        <w:t>.</w:t>
      </w:r>
    </w:p>
    <w:p w:rsidR="00B53ECC" w:rsidRDefault="00B53ECC" w:rsidP="00B53ECC">
      <w:pPr>
        <w:pStyle w:val="Heading1"/>
        <w:numPr>
          <w:ilvl w:val="0"/>
          <w:numId w:val="0"/>
        </w:numPr>
        <w:ind w:left="431" w:hanging="431"/>
      </w:pPr>
      <w:bookmarkStart w:id="2" w:name="_GoBack"/>
      <w:bookmarkEnd w:id="2"/>
      <w:r w:rsidRPr="004161A5">
        <w:t>References</w:t>
      </w:r>
    </w:p>
    <w:p w:rsidR="008A41AE" w:rsidRPr="008A41AE" w:rsidRDefault="008A41AE" w:rsidP="008A41AE">
      <w:pPr>
        <w:rPr>
          <w:lang w:val="en-US" w:eastAsia="zh-CN"/>
        </w:rPr>
      </w:pPr>
      <w:r>
        <w:rPr>
          <w:lang w:eastAsia="zh-CN"/>
        </w:rPr>
        <w:t xml:space="preserve">[1] </w:t>
      </w:r>
      <w:r>
        <w:t xml:space="preserve">R2-1706203, </w:t>
      </w:r>
      <w:r>
        <w:rPr>
          <w:rFonts w:cs="Arial"/>
          <w:bCs/>
        </w:rPr>
        <w:t>LS on Measurement requirements for LAA/</w:t>
      </w:r>
      <w:proofErr w:type="spellStart"/>
      <w:r>
        <w:rPr>
          <w:rFonts w:cs="Arial"/>
          <w:bCs/>
        </w:rPr>
        <w:t>WiFi</w:t>
      </w:r>
      <w:proofErr w:type="spellEnd"/>
      <w:r>
        <w:rPr>
          <w:rFonts w:cs="Arial"/>
          <w:bCs/>
        </w:rPr>
        <w:t xml:space="preserve"> hardware sharing problem, </w:t>
      </w:r>
      <w:r>
        <w:rPr>
          <w:rFonts w:cs="Arial"/>
          <w:lang w:val="en-US"/>
        </w:rPr>
        <w:t>3GPP TSG-RAN WG2</w:t>
      </w:r>
      <w:r w:rsidRPr="00031699">
        <w:rPr>
          <w:rFonts w:cs="Arial"/>
          <w:lang w:val="en-US"/>
        </w:rPr>
        <w:t xml:space="preserve"> Meeting #</w:t>
      </w:r>
      <w:r>
        <w:rPr>
          <w:rFonts w:cs="Arial"/>
          <w:lang w:val="en-US"/>
        </w:rPr>
        <w:t xml:space="preserve">98, </w:t>
      </w:r>
      <w:r w:rsidRPr="008A41AE">
        <w:rPr>
          <w:rFonts w:cs="Arial"/>
          <w:lang w:val="en-US"/>
        </w:rPr>
        <w:t>Hangzhou, China, May 2017</w:t>
      </w:r>
      <w:r>
        <w:rPr>
          <w:rFonts w:cs="Arial"/>
          <w:lang w:val="en-US"/>
        </w:rPr>
        <w:t>.</w:t>
      </w:r>
    </w:p>
    <w:p w:rsidR="008A41AE" w:rsidRDefault="008A41AE" w:rsidP="008A41AE">
      <w:pPr>
        <w:rPr>
          <w:lang w:eastAsia="zh-CN"/>
        </w:rPr>
      </w:pPr>
      <w:r>
        <w:rPr>
          <w:lang w:eastAsia="zh-CN"/>
        </w:rPr>
        <w:t>[2]</w:t>
      </w:r>
      <w:r w:rsidRPr="008A41AE">
        <w:t xml:space="preserve"> </w:t>
      </w:r>
      <w:r>
        <w:t xml:space="preserve">R4-1708373, </w:t>
      </w:r>
      <w:r w:rsidRPr="008A41AE">
        <w:t xml:space="preserve">Impact of Hardware Sharing between LAA and </w:t>
      </w:r>
      <w:proofErr w:type="spellStart"/>
      <w:r w:rsidRPr="008A41AE">
        <w:t>WiFi</w:t>
      </w:r>
      <w:proofErr w:type="spellEnd"/>
      <w:r w:rsidRPr="008A41AE">
        <w:t xml:space="preserve"> on Measurement</w:t>
      </w:r>
      <w:r>
        <w:t xml:space="preserve">, Ericsson, </w:t>
      </w:r>
      <w:r w:rsidRPr="008A41AE">
        <w:t>3GPP TSG RAN WG4 Meeting #84</w:t>
      </w:r>
      <w:r>
        <w:t>, Berlin, Germany, August 2017.</w:t>
      </w:r>
    </w:p>
    <w:p w:rsidR="008A41AE" w:rsidRDefault="008A41AE" w:rsidP="008A41AE">
      <w:pPr>
        <w:rPr>
          <w:lang w:eastAsia="zh-CN"/>
        </w:rPr>
      </w:pPr>
      <w:r>
        <w:rPr>
          <w:lang w:eastAsia="zh-CN"/>
        </w:rPr>
        <w:t xml:space="preserve">[3] </w:t>
      </w:r>
      <w:r>
        <w:t xml:space="preserve">R4-1707359, </w:t>
      </w:r>
      <w:r w:rsidRPr="008A41AE">
        <w:t>Discussion on measurement requirements for LAA/</w:t>
      </w:r>
      <w:proofErr w:type="spellStart"/>
      <w:r w:rsidRPr="008A41AE">
        <w:t>WiFi</w:t>
      </w:r>
      <w:proofErr w:type="spellEnd"/>
      <w:r w:rsidRPr="008A41AE">
        <w:t xml:space="preserve"> hardware sharing problem</w:t>
      </w:r>
      <w:r>
        <w:t xml:space="preserve">, Intel Corporation, </w:t>
      </w:r>
      <w:r w:rsidRPr="008A41AE">
        <w:t>3GPP TSG RAN WG4 Meeting #84</w:t>
      </w:r>
      <w:r>
        <w:t>, Berlin, Germany, August 2017.</w:t>
      </w:r>
    </w:p>
    <w:p w:rsidR="008A41AE" w:rsidRPr="008A41AE" w:rsidRDefault="008A41AE" w:rsidP="008A41AE">
      <w:pPr>
        <w:rPr>
          <w:lang w:eastAsia="zh-CN"/>
        </w:rPr>
      </w:pPr>
    </w:p>
    <w:p w:rsidR="00812AA1" w:rsidRPr="00625519" w:rsidRDefault="00812AA1" w:rsidP="00625519">
      <w:pPr>
        <w:spacing w:after="160" w:line="259" w:lineRule="auto"/>
        <w:rPr>
          <w:rFonts w:eastAsiaTheme="majorEastAsia"/>
          <w:szCs w:val="21"/>
        </w:rPr>
      </w:pPr>
    </w:p>
    <w:sectPr w:rsidR="00812AA1" w:rsidRPr="00625519"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AB7B99"/>
    <w:multiLevelType w:val="hybridMultilevel"/>
    <w:tmpl w:val="D2C086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EF74AED"/>
    <w:multiLevelType w:val="hybridMultilevel"/>
    <w:tmpl w:val="486E1CA0"/>
    <w:lvl w:ilvl="0" w:tplc="A7722B80">
      <w:start w:val="1"/>
      <w:numFmt w:val="bullet"/>
      <w:lvlText w:val="•"/>
      <w:lvlJc w:val="left"/>
      <w:pPr>
        <w:tabs>
          <w:tab w:val="num" w:pos="720"/>
        </w:tabs>
        <w:ind w:left="720" w:hanging="360"/>
      </w:pPr>
      <w:rPr>
        <w:rFonts w:ascii="Arial" w:hAnsi="Arial" w:hint="default"/>
      </w:rPr>
    </w:lvl>
    <w:lvl w:ilvl="1" w:tplc="234A1350" w:tentative="1">
      <w:start w:val="1"/>
      <w:numFmt w:val="bullet"/>
      <w:lvlText w:val="•"/>
      <w:lvlJc w:val="left"/>
      <w:pPr>
        <w:tabs>
          <w:tab w:val="num" w:pos="1440"/>
        </w:tabs>
        <w:ind w:left="1440" w:hanging="360"/>
      </w:pPr>
      <w:rPr>
        <w:rFonts w:ascii="Arial" w:hAnsi="Arial" w:hint="default"/>
      </w:rPr>
    </w:lvl>
    <w:lvl w:ilvl="2" w:tplc="2DCE95B0" w:tentative="1">
      <w:start w:val="1"/>
      <w:numFmt w:val="bullet"/>
      <w:lvlText w:val="•"/>
      <w:lvlJc w:val="left"/>
      <w:pPr>
        <w:tabs>
          <w:tab w:val="num" w:pos="2160"/>
        </w:tabs>
        <w:ind w:left="2160" w:hanging="360"/>
      </w:pPr>
      <w:rPr>
        <w:rFonts w:ascii="Arial" w:hAnsi="Arial" w:hint="default"/>
      </w:rPr>
    </w:lvl>
    <w:lvl w:ilvl="3" w:tplc="FF40ECF2" w:tentative="1">
      <w:start w:val="1"/>
      <w:numFmt w:val="bullet"/>
      <w:lvlText w:val="•"/>
      <w:lvlJc w:val="left"/>
      <w:pPr>
        <w:tabs>
          <w:tab w:val="num" w:pos="2880"/>
        </w:tabs>
        <w:ind w:left="2880" w:hanging="360"/>
      </w:pPr>
      <w:rPr>
        <w:rFonts w:ascii="Arial" w:hAnsi="Arial" w:hint="default"/>
      </w:rPr>
    </w:lvl>
    <w:lvl w:ilvl="4" w:tplc="ADB6A1B8" w:tentative="1">
      <w:start w:val="1"/>
      <w:numFmt w:val="bullet"/>
      <w:lvlText w:val="•"/>
      <w:lvlJc w:val="left"/>
      <w:pPr>
        <w:tabs>
          <w:tab w:val="num" w:pos="3600"/>
        </w:tabs>
        <w:ind w:left="3600" w:hanging="360"/>
      </w:pPr>
      <w:rPr>
        <w:rFonts w:ascii="Arial" w:hAnsi="Arial" w:hint="default"/>
      </w:rPr>
    </w:lvl>
    <w:lvl w:ilvl="5" w:tplc="79309724" w:tentative="1">
      <w:start w:val="1"/>
      <w:numFmt w:val="bullet"/>
      <w:lvlText w:val="•"/>
      <w:lvlJc w:val="left"/>
      <w:pPr>
        <w:tabs>
          <w:tab w:val="num" w:pos="4320"/>
        </w:tabs>
        <w:ind w:left="4320" w:hanging="360"/>
      </w:pPr>
      <w:rPr>
        <w:rFonts w:ascii="Arial" w:hAnsi="Arial" w:hint="default"/>
      </w:rPr>
    </w:lvl>
    <w:lvl w:ilvl="6" w:tplc="DEFC17A8" w:tentative="1">
      <w:start w:val="1"/>
      <w:numFmt w:val="bullet"/>
      <w:lvlText w:val="•"/>
      <w:lvlJc w:val="left"/>
      <w:pPr>
        <w:tabs>
          <w:tab w:val="num" w:pos="5040"/>
        </w:tabs>
        <w:ind w:left="5040" w:hanging="360"/>
      </w:pPr>
      <w:rPr>
        <w:rFonts w:ascii="Arial" w:hAnsi="Arial" w:hint="default"/>
      </w:rPr>
    </w:lvl>
    <w:lvl w:ilvl="7" w:tplc="D5FCE5B0" w:tentative="1">
      <w:start w:val="1"/>
      <w:numFmt w:val="bullet"/>
      <w:lvlText w:val="•"/>
      <w:lvlJc w:val="left"/>
      <w:pPr>
        <w:tabs>
          <w:tab w:val="num" w:pos="5760"/>
        </w:tabs>
        <w:ind w:left="5760" w:hanging="360"/>
      </w:pPr>
      <w:rPr>
        <w:rFonts w:ascii="Arial" w:hAnsi="Arial" w:hint="default"/>
      </w:rPr>
    </w:lvl>
    <w:lvl w:ilvl="8" w:tplc="2892D9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3E416A"/>
    <w:multiLevelType w:val="hybridMultilevel"/>
    <w:tmpl w:val="81505DE4"/>
    <w:lvl w:ilvl="0" w:tplc="04090001">
      <w:start w:val="1"/>
      <w:numFmt w:val="bullet"/>
      <w:lvlText w:val=""/>
      <w:lvlJc w:val="left"/>
      <w:pPr>
        <w:tabs>
          <w:tab w:val="num" w:pos="765"/>
        </w:tabs>
        <w:ind w:left="765" w:hanging="360"/>
      </w:pPr>
      <w:rPr>
        <w:rFonts w:ascii="Symbol" w:hAnsi="Symbol" w:hint="default"/>
      </w:rPr>
    </w:lvl>
    <w:lvl w:ilvl="1" w:tplc="01A683E4">
      <w:start w:val="1"/>
      <w:numFmt w:val="bullet"/>
      <w:lvlText w:val="–"/>
      <w:lvlJc w:val="left"/>
      <w:pPr>
        <w:tabs>
          <w:tab w:val="num" w:pos="1485"/>
        </w:tabs>
        <w:ind w:left="1485" w:hanging="360"/>
      </w:pPr>
      <w:rPr>
        <w:rFonts w:ascii="Arial" w:hAnsi="Arial" w:hint="default"/>
      </w:rPr>
    </w:lvl>
    <w:lvl w:ilvl="2" w:tplc="60C6FDCC">
      <w:start w:val="29"/>
      <w:numFmt w:val="bullet"/>
      <w:lvlText w:val="•"/>
      <w:lvlJc w:val="left"/>
      <w:pPr>
        <w:tabs>
          <w:tab w:val="num" w:pos="2205"/>
        </w:tabs>
        <w:ind w:left="2205" w:hanging="360"/>
      </w:pPr>
      <w:rPr>
        <w:rFonts w:ascii="Arial" w:hAnsi="Arial" w:hint="default"/>
      </w:rPr>
    </w:lvl>
    <w:lvl w:ilvl="3" w:tplc="47444E6E" w:tentative="1">
      <w:start w:val="1"/>
      <w:numFmt w:val="bullet"/>
      <w:lvlText w:val="–"/>
      <w:lvlJc w:val="left"/>
      <w:pPr>
        <w:tabs>
          <w:tab w:val="num" w:pos="2925"/>
        </w:tabs>
        <w:ind w:left="2925" w:hanging="360"/>
      </w:pPr>
      <w:rPr>
        <w:rFonts w:ascii="Arial" w:hAnsi="Arial" w:hint="default"/>
      </w:rPr>
    </w:lvl>
    <w:lvl w:ilvl="4" w:tplc="26F017C8" w:tentative="1">
      <w:start w:val="1"/>
      <w:numFmt w:val="bullet"/>
      <w:lvlText w:val="–"/>
      <w:lvlJc w:val="left"/>
      <w:pPr>
        <w:tabs>
          <w:tab w:val="num" w:pos="3645"/>
        </w:tabs>
        <w:ind w:left="3645" w:hanging="360"/>
      </w:pPr>
      <w:rPr>
        <w:rFonts w:ascii="Arial" w:hAnsi="Arial" w:hint="default"/>
      </w:rPr>
    </w:lvl>
    <w:lvl w:ilvl="5" w:tplc="D3A87CDC" w:tentative="1">
      <w:start w:val="1"/>
      <w:numFmt w:val="bullet"/>
      <w:lvlText w:val="–"/>
      <w:lvlJc w:val="left"/>
      <w:pPr>
        <w:tabs>
          <w:tab w:val="num" w:pos="4365"/>
        </w:tabs>
        <w:ind w:left="4365" w:hanging="360"/>
      </w:pPr>
      <w:rPr>
        <w:rFonts w:ascii="Arial" w:hAnsi="Arial" w:hint="default"/>
      </w:rPr>
    </w:lvl>
    <w:lvl w:ilvl="6" w:tplc="710C6670" w:tentative="1">
      <w:start w:val="1"/>
      <w:numFmt w:val="bullet"/>
      <w:lvlText w:val="–"/>
      <w:lvlJc w:val="left"/>
      <w:pPr>
        <w:tabs>
          <w:tab w:val="num" w:pos="5085"/>
        </w:tabs>
        <w:ind w:left="5085" w:hanging="360"/>
      </w:pPr>
      <w:rPr>
        <w:rFonts w:ascii="Arial" w:hAnsi="Arial" w:hint="default"/>
      </w:rPr>
    </w:lvl>
    <w:lvl w:ilvl="7" w:tplc="60E23E40" w:tentative="1">
      <w:start w:val="1"/>
      <w:numFmt w:val="bullet"/>
      <w:lvlText w:val="–"/>
      <w:lvlJc w:val="left"/>
      <w:pPr>
        <w:tabs>
          <w:tab w:val="num" w:pos="5805"/>
        </w:tabs>
        <w:ind w:left="5805" w:hanging="360"/>
      </w:pPr>
      <w:rPr>
        <w:rFonts w:ascii="Arial" w:hAnsi="Arial" w:hint="default"/>
      </w:rPr>
    </w:lvl>
    <w:lvl w:ilvl="8" w:tplc="89B43A0A" w:tentative="1">
      <w:start w:val="1"/>
      <w:numFmt w:val="bullet"/>
      <w:lvlText w:val="–"/>
      <w:lvlJc w:val="left"/>
      <w:pPr>
        <w:tabs>
          <w:tab w:val="num" w:pos="6525"/>
        </w:tabs>
        <w:ind w:left="6525" w:hanging="360"/>
      </w:pPr>
      <w:rPr>
        <w:rFonts w:ascii="Arial" w:hAnsi="Arial" w:hint="default"/>
      </w:rPr>
    </w:lvl>
  </w:abstractNum>
  <w:abstractNum w:abstractNumId="4" w15:restartNumberingAfterBreak="0">
    <w:nsid w:val="22F600CA"/>
    <w:multiLevelType w:val="hybridMultilevel"/>
    <w:tmpl w:val="F242875C"/>
    <w:lvl w:ilvl="0" w:tplc="5A7A5594">
      <w:start w:val="1"/>
      <w:numFmt w:val="bullet"/>
      <w:lvlText w:val="•"/>
      <w:lvlJc w:val="left"/>
      <w:pPr>
        <w:tabs>
          <w:tab w:val="num" w:pos="720"/>
        </w:tabs>
        <w:ind w:left="720" w:hanging="360"/>
      </w:pPr>
      <w:rPr>
        <w:rFonts w:ascii="Arial" w:hAnsi="Arial" w:hint="default"/>
      </w:rPr>
    </w:lvl>
    <w:lvl w:ilvl="1" w:tplc="66B0FBBE">
      <w:start w:val="29"/>
      <w:numFmt w:val="bullet"/>
      <w:lvlText w:val="–"/>
      <w:lvlJc w:val="left"/>
      <w:pPr>
        <w:tabs>
          <w:tab w:val="num" w:pos="1440"/>
        </w:tabs>
        <w:ind w:left="1440" w:hanging="360"/>
      </w:pPr>
      <w:rPr>
        <w:rFonts w:ascii="Arial" w:hAnsi="Arial" w:hint="default"/>
      </w:rPr>
    </w:lvl>
    <w:lvl w:ilvl="2" w:tplc="2F262C24" w:tentative="1">
      <w:start w:val="1"/>
      <w:numFmt w:val="bullet"/>
      <w:lvlText w:val="•"/>
      <w:lvlJc w:val="left"/>
      <w:pPr>
        <w:tabs>
          <w:tab w:val="num" w:pos="2160"/>
        </w:tabs>
        <w:ind w:left="2160" w:hanging="360"/>
      </w:pPr>
      <w:rPr>
        <w:rFonts w:ascii="Arial" w:hAnsi="Arial" w:hint="default"/>
      </w:rPr>
    </w:lvl>
    <w:lvl w:ilvl="3" w:tplc="A724BBA6" w:tentative="1">
      <w:start w:val="1"/>
      <w:numFmt w:val="bullet"/>
      <w:lvlText w:val="•"/>
      <w:lvlJc w:val="left"/>
      <w:pPr>
        <w:tabs>
          <w:tab w:val="num" w:pos="2880"/>
        </w:tabs>
        <w:ind w:left="2880" w:hanging="360"/>
      </w:pPr>
      <w:rPr>
        <w:rFonts w:ascii="Arial" w:hAnsi="Arial" w:hint="default"/>
      </w:rPr>
    </w:lvl>
    <w:lvl w:ilvl="4" w:tplc="4970E4F8" w:tentative="1">
      <w:start w:val="1"/>
      <w:numFmt w:val="bullet"/>
      <w:lvlText w:val="•"/>
      <w:lvlJc w:val="left"/>
      <w:pPr>
        <w:tabs>
          <w:tab w:val="num" w:pos="3600"/>
        </w:tabs>
        <w:ind w:left="3600" w:hanging="360"/>
      </w:pPr>
      <w:rPr>
        <w:rFonts w:ascii="Arial" w:hAnsi="Arial" w:hint="default"/>
      </w:rPr>
    </w:lvl>
    <w:lvl w:ilvl="5" w:tplc="9A923B52" w:tentative="1">
      <w:start w:val="1"/>
      <w:numFmt w:val="bullet"/>
      <w:lvlText w:val="•"/>
      <w:lvlJc w:val="left"/>
      <w:pPr>
        <w:tabs>
          <w:tab w:val="num" w:pos="4320"/>
        </w:tabs>
        <w:ind w:left="4320" w:hanging="360"/>
      </w:pPr>
      <w:rPr>
        <w:rFonts w:ascii="Arial" w:hAnsi="Arial" w:hint="default"/>
      </w:rPr>
    </w:lvl>
    <w:lvl w:ilvl="6" w:tplc="220EEDC2" w:tentative="1">
      <w:start w:val="1"/>
      <w:numFmt w:val="bullet"/>
      <w:lvlText w:val="•"/>
      <w:lvlJc w:val="left"/>
      <w:pPr>
        <w:tabs>
          <w:tab w:val="num" w:pos="5040"/>
        </w:tabs>
        <w:ind w:left="5040" w:hanging="360"/>
      </w:pPr>
      <w:rPr>
        <w:rFonts w:ascii="Arial" w:hAnsi="Arial" w:hint="default"/>
      </w:rPr>
    </w:lvl>
    <w:lvl w:ilvl="7" w:tplc="E04E8F66" w:tentative="1">
      <w:start w:val="1"/>
      <w:numFmt w:val="bullet"/>
      <w:lvlText w:val="•"/>
      <w:lvlJc w:val="left"/>
      <w:pPr>
        <w:tabs>
          <w:tab w:val="num" w:pos="5760"/>
        </w:tabs>
        <w:ind w:left="5760" w:hanging="360"/>
      </w:pPr>
      <w:rPr>
        <w:rFonts w:ascii="Arial" w:hAnsi="Arial" w:hint="default"/>
      </w:rPr>
    </w:lvl>
    <w:lvl w:ilvl="8" w:tplc="E36C28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BD3FF2"/>
    <w:multiLevelType w:val="hybridMultilevel"/>
    <w:tmpl w:val="BB16CE7C"/>
    <w:lvl w:ilvl="0" w:tplc="1CA8DEA4">
      <w:start w:val="1"/>
      <w:numFmt w:val="bullet"/>
      <w:lvlText w:val="•"/>
      <w:lvlJc w:val="left"/>
      <w:pPr>
        <w:tabs>
          <w:tab w:val="num" w:pos="720"/>
        </w:tabs>
        <w:ind w:left="720" w:hanging="360"/>
      </w:pPr>
      <w:rPr>
        <w:rFonts w:ascii="Arial" w:hAnsi="Arial" w:hint="default"/>
      </w:rPr>
    </w:lvl>
    <w:lvl w:ilvl="1" w:tplc="B7BC2CFE">
      <w:numFmt w:val="bullet"/>
      <w:lvlText w:val="–"/>
      <w:lvlJc w:val="left"/>
      <w:pPr>
        <w:tabs>
          <w:tab w:val="num" w:pos="1440"/>
        </w:tabs>
        <w:ind w:left="1440" w:hanging="360"/>
      </w:pPr>
      <w:rPr>
        <w:rFonts w:ascii="Arial" w:hAnsi="Arial" w:hint="default"/>
      </w:rPr>
    </w:lvl>
    <w:lvl w:ilvl="2" w:tplc="963AC7D8" w:tentative="1">
      <w:start w:val="1"/>
      <w:numFmt w:val="bullet"/>
      <w:lvlText w:val="•"/>
      <w:lvlJc w:val="left"/>
      <w:pPr>
        <w:tabs>
          <w:tab w:val="num" w:pos="2160"/>
        </w:tabs>
        <w:ind w:left="2160" w:hanging="360"/>
      </w:pPr>
      <w:rPr>
        <w:rFonts w:ascii="Arial" w:hAnsi="Arial" w:hint="default"/>
      </w:rPr>
    </w:lvl>
    <w:lvl w:ilvl="3" w:tplc="256AADBA" w:tentative="1">
      <w:start w:val="1"/>
      <w:numFmt w:val="bullet"/>
      <w:lvlText w:val="•"/>
      <w:lvlJc w:val="left"/>
      <w:pPr>
        <w:tabs>
          <w:tab w:val="num" w:pos="2880"/>
        </w:tabs>
        <w:ind w:left="2880" w:hanging="360"/>
      </w:pPr>
      <w:rPr>
        <w:rFonts w:ascii="Arial" w:hAnsi="Arial" w:hint="default"/>
      </w:rPr>
    </w:lvl>
    <w:lvl w:ilvl="4" w:tplc="2A4C01B4" w:tentative="1">
      <w:start w:val="1"/>
      <w:numFmt w:val="bullet"/>
      <w:lvlText w:val="•"/>
      <w:lvlJc w:val="left"/>
      <w:pPr>
        <w:tabs>
          <w:tab w:val="num" w:pos="3600"/>
        </w:tabs>
        <w:ind w:left="3600" w:hanging="360"/>
      </w:pPr>
      <w:rPr>
        <w:rFonts w:ascii="Arial" w:hAnsi="Arial" w:hint="default"/>
      </w:rPr>
    </w:lvl>
    <w:lvl w:ilvl="5" w:tplc="9328F782" w:tentative="1">
      <w:start w:val="1"/>
      <w:numFmt w:val="bullet"/>
      <w:lvlText w:val="•"/>
      <w:lvlJc w:val="left"/>
      <w:pPr>
        <w:tabs>
          <w:tab w:val="num" w:pos="4320"/>
        </w:tabs>
        <w:ind w:left="4320" w:hanging="360"/>
      </w:pPr>
      <w:rPr>
        <w:rFonts w:ascii="Arial" w:hAnsi="Arial" w:hint="default"/>
      </w:rPr>
    </w:lvl>
    <w:lvl w:ilvl="6" w:tplc="C452FE8C" w:tentative="1">
      <w:start w:val="1"/>
      <w:numFmt w:val="bullet"/>
      <w:lvlText w:val="•"/>
      <w:lvlJc w:val="left"/>
      <w:pPr>
        <w:tabs>
          <w:tab w:val="num" w:pos="5040"/>
        </w:tabs>
        <w:ind w:left="5040" w:hanging="360"/>
      </w:pPr>
      <w:rPr>
        <w:rFonts w:ascii="Arial" w:hAnsi="Arial" w:hint="default"/>
      </w:rPr>
    </w:lvl>
    <w:lvl w:ilvl="7" w:tplc="EDBE2E1E" w:tentative="1">
      <w:start w:val="1"/>
      <w:numFmt w:val="bullet"/>
      <w:lvlText w:val="•"/>
      <w:lvlJc w:val="left"/>
      <w:pPr>
        <w:tabs>
          <w:tab w:val="num" w:pos="5760"/>
        </w:tabs>
        <w:ind w:left="5760" w:hanging="360"/>
      </w:pPr>
      <w:rPr>
        <w:rFonts w:ascii="Arial" w:hAnsi="Arial" w:hint="default"/>
      </w:rPr>
    </w:lvl>
    <w:lvl w:ilvl="8" w:tplc="B0E61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035130"/>
    <w:multiLevelType w:val="hybridMultilevel"/>
    <w:tmpl w:val="BD32C2F8"/>
    <w:lvl w:ilvl="0" w:tplc="566E24B2">
      <w:start w:val="1"/>
      <w:numFmt w:val="bullet"/>
      <w:lvlText w:val="•"/>
      <w:lvlJc w:val="left"/>
      <w:pPr>
        <w:tabs>
          <w:tab w:val="num" w:pos="720"/>
        </w:tabs>
        <w:ind w:left="720" w:hanging="360"/>
      </w:pPr>
      <w:rPr>
        <w:rFonts w:ascii="Arial" w:hAnsi="Arial" w:hint="default"/>
      </w:rPr>
    </w:lvl>
    <w:lvl w:ilvl="1" w:tplc="28BAF0C8">
      <w:start w:val="1"/>
      <w:numFmt w:val="bullet"/>
      <w:lvlText w:val="•"/>
      <w:lvlJc w:val="left"/>
      <w:pPr>
        <w:tabs>
          <w:tab w:val="num" w:pos="1440"/>
        </w:tabs>
        <w:ind w:left="1440" w:hanging="360"/>
      </w:pPr>
      <w:rPr>
        <w:rFonts w:ascii="Arial" w:hAnsi="Arial" w:hint="default"/>
      </w:rPr>
    </w:lvl>
    <w:lvl w:ilvl="2" w:tplc="E53E3D94">
      <w:start w:val="29"/>
      <w:numFmt w:val="bullet"/>
      <w:lvlText w:val="•"/>
      <w:lvlJc w:val="left"/>
      <w:pPr>
        <w:tabs>
          <w:tab w:val="num" w:pos="2160"/>
        </w:tabs>
        <w:ind w:left="2160" w:hanging="360"/>
      </w:pPr>
      <w:rPr>
        <w:rFonts w:ascii="Arial" w:hAnsi="Arial" w:hint="default"/>
      </w:rPr>
    </w:lvl>
    <w:lvl w:ilvl="3" w:tplc="C124019A" w:tentative="1">
      <w:start w:val="1"/>
      <w:numFmt w:val="bullet"/>
      <w:lvlText w:val="•"/>
      <w:lvlJc w:val="left"/>
      <w:pPr>
        <w:tabs>
          <w:tab w:val="num" w:pos="2880"/>
        </w:tabs>
        <w:ind w:left="2880" w:hanging="360"/>
      </w:pPr>
      <w:rPr>
        <w:rFonts w:ascii="Arial" w:hAnsi="Arial" w:hint="default"/>
      </w:rPr>
    </w:lvl>
    <w:lvl w:ilvl="4" w:tplc="E6724580" w:tentative="1">
      <w:start w:val="1"/>
      <w:numFmt w:val="bullet"/>
      <w:lvlText w:val="•"/>
      <w:lvlJc w:val="left"/>
      <w:pPr>
        <w:tabs>
          <w:tab w:val="num" w:pos="3600"/>
        </w:tabs>
        <w:ind w:left="3600" w:hanging="360"/>
      </w:pPr>
      <w:rPr>
        <w:rFonts w:ascii="Arial" w:hAnsi="Arial" w:hint="default"/>
      </w:rPr>
    </w:lvl>
    <w:lvl w:ilvl="5" w:tplc="C0E81132" w:tentative="1">
      <w:start w:val="1"/>
      <w:numFmt w:val="bullet"/>
      <w:lvlText w:val="•"/>
      <w:lvlJc w:val="left"/>
      <w:pPr>
        <w:tabs>
          <w:tab w:val="num" w:pos="4320"/>
        </w:tabs>
        <w:ind w:left="4320" w:hanging="360"/>
      </w:pPr>
      <w:rPr>
        <w:rFonts w:ascii="Arial" w:hAnsi="Arial" w:hint="default"/>
      </w:rPr>
    </w:lvl>
    <w:lvl w:ilvl="6" w:tplc="0AC6C0F2" w:tentative="1">
      <w:start w:val="1"/>
      <w:numFmt w:val="bullet"/>
      <w:lvlText w:val="•"/>
      <w:lvlJc w:val="left"/>
      <w:pPr>
        <w:tabs>
          <w:tab w:val="num" w:pos="5040"/>
        </w:tabs>
        <w:ind w:left="5040" w:hanging="360"/>
      </w:pPr>
      <w:rPr>
        <w:rFonts w:ascii="Arial" w:hAnsi="Arial" w:hint="default"/>
      </w:rPr>
    </w:lvl>
    <w:lvl w:ilvl="7" w:tplc="AF56206C" w:tentative="1">
      <w:start w:val="1"/>
      <w:numFmt w:val="bullet"/>
      <w:lvlText w:val="•"/>
      <w:lvlJc w:val="left"/>
      <w:pPr>
        <w:tabs>
          <w:tab w:val="num" w:pos="5760"/>
        </w:tabs>
        <w:ind w:left="5760" w:hanging="360"/>
      </w:pPr>
      <w:rPr>
        <w:rFonts w:ascii="Arial" w:hAnsi="Arial" w:hint="default"/>
      </w:rPr>
    </w:lvl>
    <w:lvl w:ilvl="8" w:tplc="50820A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8" w15:restartNumberingAfterBreak="0">
    <w:nsid w:val="3552509E"/>
    <w:multiLevelType w:val="hybridMultilevel"/>
    <w:tmpl w:val="24CC2962"/>
    <w:lvl w:ilvl="0" w:tplc="DCD42FDE">
      <w:start w:val="1"/>
      <w:numFmt w:val="bullet"/>
      <w:lvlText w:val="•"/>
      <w:lvlJc w:val="left"/>
      <w:pPr>
        <w:tabs>
          <w:tab w:val="num" w:pos="720"/>
        </w:tabs>
        <w:ind w:left="720" w:hanging="360"/>
      </w:pPr>
      <w:rPr>
        <w:rFonts w:ascii="Arial" w:hAnsi="Arial" w:hint="default"/>
      </w:rPr>
    </w:lvl>
    <w:lvl w:ilvl="1" w:tplc="D41A8DC4">
      <w:numFmt w:val="bullet"/>
      <w:lvlText w:val="–"/>
      <w:lvlJc w:val="left"/>
      <w:pPr>
        <w:tabs>
          <w:tab w:val="num" w:pos="1440"/>
        </w:tabs>
        <w:ind w:left="1440" w:hanging="360"/>
      </w:pPr>
      <w:rPr>
        <w:rFonts w:ascii="Arial" w:hAnsi="Arial" w:hint="default"/>
      </w:rPr>
    </w:lvl>
    <w:lvl w:ilvl="2" w:tplc="44DE8D02" w:tentative="1">
      <w:start w:val="1"/>
      <w:numFmt w:val="bullet"/>
      <w:lvlText w:val="•"/>
      <w:lvlJc w:val="left"/>
      <w:pPr>
        <w:tabs>
          <w:tab w:val="num" w:pos="2160"/>
        </w:tabs>
        <w:ind w:left="2160" w:hanging="360"/>
      </w:pPr>
      <w:rPr>
        <w:rFonts w:ascii="Arial" w:hAnsi="Arial" w:hint="default"/>
      </w:rPr>
    </w:lvl>
    <w:lvl w:ilvl="3" w:tplc="31C80B2C" w:tentative="1">
      <w:start w:val="1"/>
      <w:numFmt w:val="bullet"/>
      <w:lvlText w:val="•"/>
      <w:lvlJc w:val="left"/>
      <w:pPr>
        <w:tabs>
          <w:tab w:val="num" w:pos="2880"/>
        </w:tabs>
        <w:ind w:left="2880" w:hanging="360"/>
      </w:pPr>
      <w:rPr>
        <w:rFonts w:ascii="Arial" w:hAnsi="Arial" w:hint="default"/>
      </w:rPr>
    </w:lvl>
    <w:lvl w:ilvl="4" w:tplc="01EE49DC" w:tentative="1">
      <w:start w:val="1"/>
      <w:numFmt w:val="bullet"/>
      <w:lvlText w:val="•"/>
      <w:lvlJc w:val="left"/>
      <w:pPr>
        <w:tabs>
          <w:tab w:val="num" w:pos="3600"/>
        </w:tabs>
        <w:ind w:left="3600" w:hanging="360"/>
      </w:pPr>
      <w:rPr>
        <w:rFonts w:ascii="Arial" w:hAnsi="Arial" w:hint="default"/>
      </w:rPr>
    </w:lvl>
    <w:lvl w:ilvl="5" w:tplc="FC329694" w:tentative="1">
      <w:start w:val="1"/>
      <w:numFmt w:val="bullet"/>
      <w:lvlText w:val="•"/>
      <w:lvlJc w:val="left"/>
      <w:pPr>
        <w:tabs>
          <w:tab w:val="num" w:pos="4320"/>
        </w:tabs>
        <w:ind w:left="4320" w:hanging="360"/>
      </w:pPr>
      <w:rPr>
        <w:rFonts w:ascii="Arial" w:hAnsi="Arial" w:hint="default"/>
      </w:rPr>
    </w:lvl>
    <w:lvl w:ilvl="6" w:tplc="31F4DCD2" w:tentative="1">
      <w:start w:val="1"/>
      <w:numFmt w:val="bullet"/>
      <w:lvlText w:val="•"/>
      <w:lvlJc w:val="left"/>
      <w:pPr>
        <w:tabs>
          <w:tab w:val="num" w:pos="5040"/>
        </w:tabs>
        <w:ind w:left="5040" w:hanging="360"/>
      </w:pPr>
      <w:rPr>
        <w:rFonts w:ascii="Arial" w:hAnsi="Arial" w:hint="default"/>
      </w:rPr>
    </w:lvl>
    <w:lvl w:ilvl="7" w:tplc="EA3CBABA" w:tentative="1">
      <w:start w:val="1"/>
      <w:numFmt w:val="bullet"/>
      <w:lvlText w:val="•"/>
      <w:lvlJc w:val="left"/>
      <w:pPr>
        <w:tabs>
          <w:tab w:val="num" w:pos="5760"/>
        </w:tabs>
        <w:ind w:left="5760" w:hanging="360"/>
      </w:pPr>
      <w:rPr>
        <w:rFonts w:ascii="Arial" w:hAnsi="Arial" w:hint="default"/>
      </w:rPr>
    </w:lvl>
    <w:lvl w:ilvl="8" w:tplc="F0C666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0D194F"/>
    <w:multiLevelType w:val="hybridMultilevel"/>
    <w:tmpl w:val="1FEAAAEC"/>
    <w:lvl w:ilvl="0" w:tplc="C55AA770">
      <w:start w:val="1"/>
      <w:numFmt w:val="bullet"/>
      <w:lvlText w:val="•"/>
      <w:lvlJc w:val="left"/>
      <w:pPr>
        <w:tabs>
          <w:tab w:val="num" w:pos="720"/>
        </w:tabs>
        <w:ind w:left="720" w:hanging="360"/>
      </w:pPr>
      <w:rPr>
        <w:rFonts w:ascii="Arial" w:hAnsi="Arial" w:hint="default"/>
      </w:rPr>
    </w:lvl>
    <w:lvl w:ilvl="1" w:tplc="F796E9AA" w:tentative="1">
      <w:start w:val="1"/>
      <w:numFmt w:val="bullet"/>
      <w:lvlText w:val="•"/>
      <w:lvlJc w:val="left"/>
      <w:pPr>
        <w:tabs>
          <w:tab w:val="num" w:pos="1440"/>
        </w:tabs>
        <w:ind w:left="1440" w:hanging="360"/>
      </w:pPr>
      <w:rPr>
        <w:rFonts w:ascii="Arial" w:hAnsi="Arial" w:hint="default"/>
      </w:rPr>
    </w:lvl>
    <w:lvl w:ilvl="2" w:tplc="CCF2016A" w:tentative="1">
      <w:start w:val="1"/>
      <w:numFmt w:val="bullet"/>
      <w:lvlText w:val="•"/>
      <w:lvlJc w:val="left"/>
      <w:pPr>
        <w:tabs>
          <w:tab w:val="num" w:pos="2160"/>
        </w:tabs>
        <w:ind w:left="2160" w:hanging="360"/>
      </w:pPr>
      <w:rPr>
        <w:rFonts w:ascii="Arial" w:hAnsi="Arial" w:hint="default"/>
      </w:rPr>
    </w:lvl>
    <w:lvl w:ilvl="3" w:tplc="BC6C122C" w:tentative="1">
      <w:start w:val="1"/>
      <w:numFmt w:val="bullet"/>
      <w:lvlText w:val="•"/>
      <w:lvlJc w:val="left"/>
      <w:pPr>
        <w:tabs>
          <w:tab w:val="num" w:pos="2880"/>
        </w:tabs>
        <w:ind w:left="2880" w:hanging="360"/>
      </w:pPr>
      <w:rPr>
        <w:rFonts w:ascii="Arial" w:hAnsi="Arial" w:hint="default"/>
      </w:rPr>
    </w:lvl>
    <w:lvl w:ilvl="4" w:tplc="62AA9354" w:tentative="1">
      <w:start w:val="1"/>
      <w:numFmt w:val="bullet"/>
      <w:lvlText w:val="•"/>
      <w:lvlJc w:val="left"/>
      <w:pPr>
        <w:tabs>
          <w:tab w:val="num" w:pos="3600"/>
        </w:tabs>
        <w:ind w:left="3600" w:hanging="360"/>
      </w:pPr>
      <w:rPr>
        <w:rFonts w:ascii="Arial" w:hAnsi="Arial" w:hint="default"/>
      </w:rPr>
    </w:lvl>
    <w:lvl w:ilvl="5" w:tplc="6A465BC2" w:tentative="1">
      <w:start w:val="1"/>
      <w:numFmt w:val="bullet"/>
      <w:lvlText w:val="•"/>
      <w:lvlJc w:val="left"/>
      <w:pPr>
        <w:tabs>
          <w:tab w:val="num" w:pos="4320"/>
        </w:tabs>
        <w:ind w:left="4320" w:hanging="360"/>
      </w:pPr>
      <w:rPr>
        <w:rFonts w:ascii="Arial" w:hAnsi="Arial" w:hint="default"/>
      </w:rPr>
    </w:lvl>
    <w:lvl w:ilvl="6" w:tplc="B2D65C76" w:tentative="1">
      <w:start w:val="1"/>
      <w:numFmt w:val="bullet"/>
      <w:lvlText w:val="•"/>
      <w:lvlJc w:val="left"/>
      <w:pPr>
        <w:tabs>
          <w:tab w:val="num" w:pos="5040"/>
        </w:tabs>
        <w:ind w:left="5040" w:hanging="360"/>
      </w:pPr>
      <w:rPr>
        <w:rFonts w:ascii="Arial" w:hAnsi="Arial" w:hint="default"/>
      </w:rPr>
    </w:lvl>
    <w:lvl w:ilvl="7" w:tplc="A65C933E" w:tentative="1">
      <w:start w:val="1"/>
      <w:numFmt w:val="bullet"/>
      <w:lvlText w:val="•"/>
      <w:lvlJc w:val="left"/>
      <w:pPr>
        <w:tabs>
          <w:tab w:val="num" w:pos="5760"/>
        </w:tabs>
        <w:ind w:left="5760" w:hanging="360"/>
      </w:pPr>
      <w:rPr>
        <w:rFonts w:ascii="Arial" w:hAnsi="Arial" w:hint="default"/>
      </w:rPr>
    </w:lvl>
    <w:lvl w:ilvl="8" w:tplc="2DDE16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B842E1"/>
    <w:multiLevelType w:val="hybridMultilevel"/>
    <w:tmpl w:val="0A58139E"/>
    <w:lvl w:ilvl="0" w:tplc="DABCF27C">
      <w:start w:val="1"/>
      <w:numFmt w:val="bullet"/>
      <w:lvlText w:val="-"/>
      <w:lvlJc w:val="left"/>
      <w:pPr>
        <w:tabs>
          <w:tab w:val="num" w:pos="720"/>
        </w:tabs>
        <w:ind w:left="720" w:hanging="360"/>
      </w:pPr>
      <w:rPr>
        <w:rFonts w:ascii="Times New Roman" w:hAnsi="Times New Roman" w:hint="default"/>
      </w:rPr>
    </w:lvl>
    <w:lvl w:ilvl="1" w:tplc="28744EDC">
      <w:start w:val="96"/>
      <w:numFmt w:val="bullet"/>
      <w:lvlText w:val="-"/>
      <w:lvlJc w:val="left"/>
      <w:pPr>
        <w:tabs>
          <w:tab w:val="num" w:pos="1440"/>
        </w:tabs>
        <w:ind w:left="1440" w:hanging="360"/>
      </w:pPr>
      <w:rPr>
        <w:rFonts w:ascii="Times New Roman" w:hAnsi="Times New Roman" w:hint="default"/>
      </w:rPr>
    </w:lvl>
    <w:lvl w:ilvl="2" w:tplc="C53288FA" w:tentative="1">
      <w:start w:val="1"/>
      <w:numFmt w:val="bullet"/>
      <w:lvlText w:val="-"/>
      <w:lvlJc w:val="left"/>
      <w:pPr>
        <w:tabs>
          <w:tab w:val="num" w:pos="2160"/>
        </w:tabs>
        <w:ind w:left="2160" w:hanging="360"/>
      </w:pPr>
      <w:rPr>
        <w:rFonts w:ascii="Times New Roman" w:hAnsi="Times New Roman" w:hint="default"/>
      </w:rPr>
    </w:lvl>
    <w:lvl w:ilvl="3" w:tplc="71E0136A" w:tentative="1">
      <w:start w:val="1"/>
      <w:numFmt w:val="bullet"/>
      <w:lvlText w:val="-"/>
      <w:lvlJc w:val="left"/>
      <w:pPr>
        <w:tabs>
          <w:tab w:val="num" w:pos="2880"/>
        </w:tabs>
        <w:ind w:left="2880" w:hanging="360"/>
      </w:pPr>
      <w:rPr>
        <w:rFonts w:ascii="Times New Roman" w:hAnsi="Times New Roman" w:hint="default"/>
      </w:rPr>
    </w:lvl>
    <w:lvl w:ilvl="4" w:tplc="20942A72" w:tentative="1">
      <w:start w:val="1"/>
      <w:numFmt w:val="bullet"/>
      <w:lvlText w:val="-"/>
      <w:lvlJc w:val="left"/>
      <w:pPr>
        <w:tabs>
          <w:tab w:val="num" w:pos="3600"/>
        </w:tabs>
        <w:ind w:left="3600" w:hanging="360"/>
      </w:pPr>
      <w:rPr>
        <w:rFonts w:ascii="Times New Roman" w:hAnsi="Times New Roman" w:hint="default"/>
      </w:rPr>
    </w:lvl>
    <w:lvl w:ilvl="5" w:tplc="D4123E04" w:tentative="1">
      <w:start w:val="1"/>
      <w:numFmt w:val="bullet"/>
      <w:lvlText w:val="-"/>
      <w:lvlJc w:val="left"/>
      <w:pPr>
        <w:tabs>
          <w:tab w:val="num" w:pos="4320"/>
        </w:tabs>
        <w:ind w:left="4320" w:hanging="360"/>
      </w:pPr>
      <w:rPr>
        <w:rFonts w:ascii="Times New Roman" w:hAnsi="Times New Roman" w:hint="default"/>
      </w:rPr>
    </w:lvl>
    <w:lvl w:ilvl="6" w:tplc="9DF07126" w:tentative="1">
      <w:start w:val="1"/>
      <w:numFmt w:val="bullet"/>
      <w:lvlText w:val="-"/>
      <w:lvlJc w:val="left"/>
      <w:pPr>
        <w:tabs>
          <w:tab w:val="num" w:pos="5040"/>
        </w:tabs>
        <w:ind w:left="5040" w:hanging="360"/>
      </w:pPr>
      <w:rPr>
        <w:rFonts w:ascii="Times New Roman" w:hAnsi="Times New Roman" w:hint="default"/>
      </w:rPr>
    </w:lvl>
    <w:lvl w:ilvl="7" w:tplc="59F22A66" w:tentative="1">
      <w:start w:val="1"/>
      <w:numFmt w:val="bullet"/>
      <w:lvlText w:val="-"/>
      <w:lvlJc w:val="left"/>
      <w:pPr>
        <w:tabs>
          <w:tab w:val="num" w:pos="5760"/>
        </w:tabs>
        <w:ind w:left="5760" w:hanging="360"/>
      </w:pPr>
      <w:rPr>
        <w:rFonts w:ascii="Times New Roman" w:hAnsi="Times New Roman" w:hint="default"/>
      </w:rPr>
    </w:lvl>
    <w:lvl w:ilvl="8" w:tplc="DEAAB45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8D4340E"/>
    <w:multiLevelType w:val="hybridMultilevel"/>
    <w:tmpl w:val="94BEB9A8"/>
    <w:lvl w:ilvl="0" w:tplc="FFCCF114">
      <w:start w:val="1"/>
      <w:numFmt w:val="bullet"/>
      <w:lvlText w:val="•"/>
      <w:lvlJc w:val="left"/>
      <w:pPr>
        <w:tabs>
          <w:tab w:val="num" w:pos="720"/>
        </w:tabs>
        <w:ind w:left="720" w:hanging="360"/>
      </w:pPr>
      <w:rPr>
        <w:rFonts w:ascii="Arial" w:hAnsi="Arial" w:hint="default"/>
      </w:rPr>
    </w:lvl>
    <w:lvl w:ilvl="1" w:tplc="4832363E">
      <w:numFmt w:val="bullet"/>
      <w:lvlText w:val="–"/>
      <w:lvlJc w:val="left"/>
      <w:pPr>
        <w:tabs>
          <w:tab w:val="num" w:pos="1440"/>
        </w:tabs>
        <w:ind w:left="1440" w:hanging="360"/>
      </w:pPr>
      <w:rPr>
        <w:rFonts w:ascii="Arial" w:hAnsi="Arial" w:hint="default"/>
      </w:rPr>
    </w:lvl>
    <w:lvl w:ilvl="2" w:tplc="34D2AB5A" w:tentative="1">
      <w:start w:val="1"/>
      <w:numFmt w:val="bullet"/>
      <w:lvlText w:val="•"/>
      <w:lvlJc w:val="left"/>
      <w:pPr>
        <w:tabs>
          <w:tab w:val="num" w:pos="2160"/>
        </w:tabs>
        <w:ind w:left="2160" w:hanging="360"/>
      </w:pPr>
      <w:rPr>
        <w:rFonts w:ascii="Arial" w:hAnsi="Arial" w:hint="default"/>
      </w:rPr>
    </w:lvl>
    <w:lvl w:ilvl="3" w:tplc="4E5A2F9A" w:tentative="1">
      <w:start w:val="1"/>
      <w:numFmt w:val="bullet"/>
      <w:lvlText w:val="•"/>
      <w:lvlJc w:val="left"/>
      <w:pPr>
        <w:tabs>
          <w:tab w:val="num" w:pos="2880"/>
        </w:tabs>
        <w:ind w:left="2880" w:hanging="360"/>
      </w:pPr>
      <w:rPr>
        <w:rFonts w:ascii="Arial" w:hAnsi="Arial" w:hint="default"/>
      </w:rPr>
    </w:lvl>
    <w:lvl w:ilvl="4" w:tplc="AF40997E" w:tentative="1">
      <w:start w:val="1"/>
      <w:numFmt w:val="bullet"/>
      <w:lvlText w:val="•"/>
      <w:lvlJc w:val="left"/>
      <w:pPr>
        <w:tabs>
          <w:tab w:val="num" w:pos="3600"/>
        </w:tabs>
        <w:ind w:left="3600" w:hanging="360"/>
      </w:pPr>
      <w:rPr>
        <w:rFonts w:ascii="Arial" w:hAnsi="Arial" w:hint="default"/>
      </w:rPr>
    </w:lvl>
    <w:lvl w:ilvl="5" w:tplc="FBDCDC14" w:tentative="1">
      <w:start w:val="1"/>
      <w:numFmt w:val="bullet"/>
      <w:lvlText w:val="•"/>
      <w:lvlJc w:val="left"/>
      <w:pPr>
        <w:tabs>
          <w:tab w:val="num" w:pos="4320"/>
        </w:tabs>
        <w:ind w:left="4320" w:hanging="360"/>
      </w:pPr>
      <w:rPr>
        <w:rFonts w:ascii="Arial" w:hAnsi="Arial" w:hint="default"/>
      </w:rPr>
    </w:lvl>
    <w:lvl w:ilvl="6" w:tplc="86667838" w:tentative="1">
      <w:start w:val="1"/>
      <w:numFmt w:val="bullet"/>
      <w:lvlText w:val="•"/>
      <w:lvlJc w:val="left"/>
      <w:pPr>
        <w:tabs>
          <w:tab w:val="num" w:pos="5040"/>
        </w:tabs>
        <w:ind w:left="5040" w:hanging="360"/>
      </w:pPr>
      <w:rPr>
        <w:rFonts w:ascii="Arial" w:hAnsi="Arial" w:hint="default"/>
      </w:rPr>
    </w:lvl>
    <w:lvl w:ilvl="7" w:tplc="9A3EDF28" w:tentative="1">
      <w:start w:val="1"/>
      <w:numFmt w:val="bullet"/>
      <w:lvlText w:val="•"/>
      <w:lvlJc w:val="left"/>
      <w:pPr>
        <w:tabs>
          <w:tab w:val="num" w:pos="5760"/>
        </w:tabs>
        <w:ind w:left="5760" w:hanging="360"/>
      </w:pPr>
      <w:rPr>
        <w:rFonts w:ascii="Arial" w:hAnsi="Arial" w:hint="default"/>
      </w:rPr>
    </w:lvl>
    <w:lvl w:ilvl="8" w:tplc="BBC639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5D67C8"/>
    <w:multiLevelType w:val="hybridMultilevel"/>
    <w:tmpl w:val="533472B0"/>
    <w:lvl w:ilvl="0" w:tplc="F51A994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3B487B"/>
    <w:multiLevelType w:val="hybridMultilevel"/>
    <w:tmpl w:val="B50C03F4"/>
    <w:lvl w:ilvl="0" w:tplc="E3061BA8">
      <w:start w:val="1"/>
      <w:numFmt w:val="bullet"/>
      <w:lvlText w:val="•"/>
      <w:lvlJc w:val="left"/>
      <w:pPr>
        <w:tabs>
          <w:tab w:val="num" w:pos="720"/>
        </w:tabs>
        <w:ind w:left="720" w:hanging="360"/>
      </w:pPr>
      <w:rPr>
        <w:rFonts w:ascii="Arial" w:hAnsi="Arial" w:hint="default"/>
      </w:rPr>
    </w:lvl>
    <w:lvl w:ilvl="1" w:tplc="4704B802" w:tentative="1">
      <w:start w:val="1"/>
      <w:numFmt w:val="bullet"/>
      <w:lvlText w:val="•"/>
      <w:lvlJc w:val="left"/>
      <w:pPr>
        <w:tabs>
          <w:tab w:val="num" w:pos="1440"/>
        </w:tabs>
        <w:ind w:left="1440" w:hanging="360"/>
      </w:pPr>
      <w:rPr>
        <w:rFonts w:ascii="Arial" w:hAnsi="Arial" w:hint="default"/>
      </w:rPr>
    </w:lvl>
    <w:lvl w:ilvl="2" w:tplc="B058A784" w:tentative="1">
      <w:start w:val="1"/>
      <w:numFmt w:val="bullet"/>
      <w:lvlText w:val="•"/>
      <w:lvlJc w:val="left"/>
      <w:pPr>
        <w:tabs>
          <w:tab w:val="num" w:pos="2160"/>
        </w:tabs>
        <w:ind w:left="2160" w:hanging="360"/>
      </w:pPr>
      <w:rPr>
        <w:rFonts w:ascii="Arial" w:hAnsi="Arial" w:hint="default"/>
      </w:rPr>
    </w:lvl>
    <w:lvl w:ilvl="3" w:tplc="1EE2272A" w:tentative="1">
      <w:start w:val="1"/>
      <w:numFmt w:val="bullet"/>
      <w:lvlText w:val="•"/>
      <w:lvlJc w:val="left"/>
      <w:pPr>
        <w:tabs>
          <w:tab w:val="num" w:pos="2880"/>
        </w:tabs>
        <w:ind w:left="2880" w:hanging="360"/>
      </w:pPr>
      <w:rPr>
        <w:rFonts w:ascii="Arial" w:hAnsi="Arial" w:hint="default"/>
      </w:rPr>
    </w:lvl>
    <w:lvl w:ilvl="4" w:tplc="CA4698DA" w:tentative="1">
      <w:start w:val="1"/>
      <w:numFmt w:val="bullet"/>
      <w:lvlText w:val="•"/>
      <w:lvlJc w:val="left"/>
      <w:pPr>
        <w:tabs>
          <w:tab w:val="num" w:pos="3600"/>
        </w:tabs>
        <w:ind w:left="3600" w:hanging="360"/>
      </w:pPr>
      <w:rPr>
        <w:rFonts w:ascii="Arial" w:hAnsi="Arial" w:hint="default"/>
      </w:rPr>
    </w:lvl>
    <w:lvl w:ilvl="5" w:tplc="5868EF0E" w:tentative="1">
      <w:start w:val="1"/>
      <w:numFmt w:val="bullet"/>
      <w:lvlText w:val="•"/>
      <w:lvlJc w:val="left"/>
      <w:pPr>
        <w:tabs>
          <w:tab w:val="num" w:pos="4320"/>
        </w:tabs>
        <w:ind w:left="4320" w:hanging="360"/>
      </w:pPr>
      <w:rPr>
        <w:rFonts w:ascii="Arial" w:hAnsi="Arial" w:hint="default"/>
      </w:rPr>
    </w:lvl>
    <w:lvl w:ilvl="6" w:tplc="AC62B0A2" w:tentative="1">
      <w:start w:val="1"/>
      <w:numFmt w:val="bullet"/>
      <w:lvlText w:val="•"/>
      <w:lvlJc w:val="left"/>
      <w:pPr>
        <w:tabs>
          <w:tab w:val="num" w:pos="5040"/>
        </w:tabs>
        <w:ind w:left="5040" w:hanging="360"/>
      </w:pPr>
      <w:rPr>
        <w:rFonts w:ascii="Arial" w:hAnsi="Arial" w:hint="default"/>
      </w:rPr>
    </w:lvl>
    <w:lvl w:ilvl="7" w:tplc="C980A6FE" w:tentative="1">
      <w:start w:val="1"/>
      <w:numFmt w:val="bullet"/>
      <w:lvlText w:val="•"/>
      <w:lvlJc w:val="left"/>
      <w:pPr>
        <w:tabs>
          <w:tab w:val="num" w:pos="5760"/>
        </w:tabs>
        <w:ind w:left="5760" w:hanging="360"/>
      </w:pPr>
      <w:rPr>
        <w:rFonts w:ascii="Arial" w:hAnsi="Arial" w:hint="default"/>
      </w:rPr>
    </w:lvl>
    <w:lvl w:ilvl="8" w:tplc="CB529F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D867243"/>
    <w:multiLevelType w:val="hybridMultilevel"/>
    <w:tmpl w:val="6F800F16"/>
    <w:lvl w:ilvl="0" w:tplc="27D8D4B6">
      <w:start w:val="1"/>
      <w:numFmt w:val="bullet"/>
      <w:lvlText w:val="–"/>
      <w:lvlJc w:val="left"/>
      <w:pPr>
        <w:tabs>
          <w:tab w:val="num" w:pos="720"/>
        </w:tabs>
        <w:ind w:left="720" w:hanging="360"/>
      </w:pPr>
      <w:rPr>
        <w:rFonts w:ascii="Arial" w:hAnsi="Arial" w:hint="default"/>
      </w:rPr>
    </w:lvl>
    <w:lvl w:ilvl="1" w:tplc="DC041BCA">
      <w:start w:val="1"/>
      <w:numFmt w:val="bullet"/>
      <w:lvlText w:val="–"/>
      <w:lvlJc w:val="left"/>
      <w:pPr>
        <w:tabs>
          <w:tab w:val="num" w:pos="1440"/>
        </w:tabs>
        <w:ind w:left="1440" w:hanging="360"/>
      </w:pPr>
      <w:rPr>
        <w:rFonts w:ascii="Arial" w:hAnsi="Arial" w:hint="default"/>
      </w:rPr>
    </w:lvl>
    <w:lvl w:ilvl="2" w:tplc="8DD6E3A0">
      <w:numFmt w:val="bullet"/>
      <w:lvlText w:val="•"/>
      <w:lvlJc w:val="left"/>
      <w:pPr>
        <w:tabs>
          <w:tab w:val="num" w:pos="2160"/>
        </w:tabs>
        <w:ind w:left="2160" w:hanging="360"/>
      </w:pPr>
      <w:rPr>
        <w:rFonts w:ascii="Arial" w:hAnsi="Arial" w:hint="default"/>
      </w:rPr>
    </w:lvl>
    <w:lvl w:ilvl="3" w:tplc="FA7620E2" w:tentative="1">
      <w:start w:val="1"/>
      <w:numFmt w:val="bullet"/>
      <w:lvlText w:val="–"/>
      <w:lvlJc w:val="left"/>
      <w:pPr>
        <w:tabs>
          <w:tab w:val="num" w:pos="2880"/>
        </w:tabs>
        <w:ind w:left="2880" w:hanging="360"/>
      </w:pPr>
      <w:rPr>
        <w:rFonts w:ascii="Arial" w:hAnsi="Arial" w:hint="default"/>
      </w:rPr>
    </w:lvl>
    <w:lvl w:ilvl="4" w:tplc="EBEC7C3E" w:tentative="1">
      <w:start w:val="1"/>
      <w:numFmt w:val="bullet"/>
      <w:lvlText w:val="–"/>
      <w:lvlJc w:val="left"/>
      <w:pPr>
        <w:tabs>
          <w:tab w:val="num" w:pos="3600"/>
        </w:tabs>
        <w:ind w:left="3600" w:hanging="360"/>
      </w:pPr>
      <w:rPr>
        <w:rFonts w:ascii="Arial" w:hAnsi="Arial" w:hint="default"/>
      </w:rPr>
    </w:lvl>
    <w:lvl w:ilvl="5" w:tplc="D748682E" w:tentative="1">
      <w:start w:val="1"/>
      <w:numFmt w:val="bullet"/>
      <w:lvlText w:val="–"/>
      <w:lvlJc w:val="left"/>
      <w:pPr>
        <w:tabs>
          <w:tab w:val="num" w:pos="4320"/>
        </w:tabs>
        <w:ind w:left="4320" w:hanging="360"/>
      </w:pPr>
      <w:rPr>
        <w:rFonts w:ascii="Arial" w:hAnsi="Arial" w:hint="default"/>
      </w:rPr>
    </w:lvl>
    <w:lvl w:ilvl="6" w:tplc="4454C542" w:tentative="1">
      <w:start w:val="1"/>
      <w:numFmt w:val="bullet"/>
      <w:lvlText w:val="–"/>
      <w:lvlJc w:val="left"/>
      <w:pPr>
        <w:tabs>
          <w:tab w:val="num" w:pos="5040"/>
        </w:tabs>
        <w:ind w:left="5040" w:hanging="360"/>
      </w:pPr>
      <w:rPr>
        <w:rFonts w:ascii="Arial" w:hAnsi="Arial" w:hint="default"/>
      </w:rPr>
    </w:lvl>
    <w:lvl w:ilvl="7" w:tplc="2D206B6A" w:tentative="1">
      <w:start w:val="1"/>
      <w:numFmt w:val="bullet"/>
      <w:lvlText w:val="–"/>
      <w:lvlJc w:val="left"/>
      <w:pPr>
        <w:tabs>
          <w:tab w:val="num" w:pos="5760"/>
        </w:tabs>
        <w:ind w:left="5760" w:hanging="360"/>
      </w:pPr>
      <w:rPr>
        <w:rFonts w:ascii="Arial" w:hAnsi="Arial" w:hint="default"/>
      </w:rPr>
    </w:lvl>
    <w:lvl w:ilvl="8" w:tplc="234A3FC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3"/>
  </w:num>
  <w:num w:numId="3">
    <w:abstractNumId w:val="2"/>
  </w:num>
  <w:num w:numId="4">
    <w:abstractNumId w:val="3"/>
  </w:num>
  <w:num w:numId="5">
    <w:abstractNumId w:val="6"/>
  </w:num>
  <w:num w:numId="6">
    <w:abstractNumId w:val="4"/>
  </w:num>
  <w:num w:numId="7">
    <w:abstractNumId w:val="14"/>
  </w:num>
  <w:num w:numId="8">
    <w:abstractNumId w:val="9"/>
  </w:num>
  <w:num w:numId="9">
    <w:abstractNumId w:val="10"/>
  </w:num>
  <w:num w:numId="10">
    <w:abstractNumId w:val="15"/>
  </w:num>
  <w:num w:numId="11">
    <w:abstractNumId w:val="5"/>
  </w:num>
  <w:num w:numId="12">
    <w:abstractNumId w:val="11"/>
  </w:num>
  <w:num w:numId="13">
    <w:abstractNumId w:val="8"/>
  </w:num>
  <w:num w:numId="14">
    <w:abstractNumId w:val="1"/>
  </w:num>
  <w:num w:numId="15">
    <w:abstractNumId w:val="12"/>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1041"/>
    <w:rsid w:val="00002B4C"/>
    <w:rsid w:val="0000705B"/>
    <w:rsid w:val="000076A5"/>
    <w:rsid w:val="00011575"/>
    <w:rsid w:val="0001213B"/>
    <w:rsid w:val="00013F89"/>
    <w:rsid w:val="000168F8"/>
    <w:rsid w:val="000174AE"/>
    <w:rsid w:val="000213DE"/>
    <w:rsid w:val="0003458D"/>
    <w:rsid w:val="00036F86"/>
    <w:rsid w:val="00043BAC"/>
    <w:rsid w:val="00045E93"/>
    <w:rsid w:val="000473B3"/>
    <w:rsid w:val="00051178"/>
    <w:rsid w:val="00054E06"/>
    <w:rsid w:val="000604B5"/>
    <w:rsid w:val="00065E4F"/>
    <w:rsid w:val="000757D6"/>
    <w:rsid w:val="00077332"/>
    <w:rsid w:val="0008052B"/>
    <w:rsid w:val="0009166F"/>
    <w:rsid w:val="0009373E"/>
    <w:rsid w:val="000961EE"/>
    <w:rsid w:val="000A1F56"/>
    <w:rsid w:val="000A3406"/>
    <w:rsid w:val="000A3659"/>
    <w:rsid w:val="000B04FC"/>
    <w:rsid w:val="000B2D40"/>
    <w:rsid w:val="000B6458"/>
    <w:rsid w:val="000B6756"/>
    <w:rsid w:val="000B6DCC"/>
    <w:rsid w:val="000B7EF6"/>
    <w:rsid w:val="000C0379"/>
    <w:rsid w:val="000C345A"/>
    <w:rsid w:val="000C372A"/>
    <w:rsid w:val="000C4667"/>
    <w:rsid w:val="000C4BB6"/>
    <w:rsid w:val="000C5D45"/>
    <w:rsid w:val="000D6B91"/>
    <w:rsid w:val="000E2FAB"/>
    <w:rsid w:val="000F4BD5"/>
    <w:rsid w:val="0010320E"/>
    <w:rsid w:val="00103619"/>
    <w:rsid w:val="00110A18"/>
    <w:rsid w:val="00110C33"/>
    <w:rsid w:val="00120C98"/>
    <w:rsid w:val="00122D91"/>
    <w:rsid w:val="0012603F"/>
    <w:rsid w:val="00131C51"/>
    <w:rsid w:val="00134534"/>
    <w:rsid w:val="00142FF5"/>
    <w:rsid w:val="001438F1"/>
    <w:rsid w:val="00150CD6"/>
    <w:rsid w:val="001530EF"/>
    <w:rsid w:val="00155490"/>
    <w:rsid w:val="00157DE4"/>
    <w:rsid w:val="00161143"/>
    <w:rsid w:val="00173EDE"/>
    <w:rsid w:val="00184E9B"/>
    <w:rsid w:val="00185F0D"/>
    <w:rsid w:val="00192041"/>
    <w:rsid w:val="0019515E"/>
    <w:rsid w:val="001967DE"/>
    <w:rsid w:val="001A3A0C"/>
    <w:rsid w:val="001B442E"/>
    <w:rsid w:val="001B54A6"/>
    <w:rsid w:val="001C04C5"/>
    <w:rsid w:val="001C4647"/>
    <w:rsid w:val="001C6C2A"/>
    <w:rsid w:val="001D1CD5"/>
    <w:rsid w:val="001D2DBE"/>
    <w:rsid w:val="001D4099"/>
    <w:rsid w:val="001D4561"/>
    <w:rsid w:val="001D458E"/>
    <w:rsid w:val="001D6A98"/>
    <w:rsid w:val="001E0E27"/>
    <w:rsid w:val="001E69E3"/>
    <w:rsid w:val="001E77CD"/>
    <w:rsid w:val="001F0C41"/>
    <w:rsid w:val="001F3449"/>
    <w:rsid w:val="0020313E"/>
    <w:rsid w:val="00205AF1"/>
    <w:rsid w:val="00207BC6"/>
    <w:rsid w:val="00211EC4"/>
    <w:rsid w:val="00213EB5"/>
    <w:rsid w:val="00220923"/>
    <w:rsid w:val="00227E0A"/>
    <w:rsid w:val="00227F9A"/>
    <w:rsid w:val="0023077B"/>
    <w:rsid w:val="002401D7"/>
    <w:rsid w:val="00244766"/>
    <w:rsid w:val="00246635"/>
    <w:rsid w:val="002507A1"/>
    <w:rsid w:val="00250A9C"/>
    <w:rsid w:val="00251BD4"/>
    <w:rsid w:val="002535CE"/>
    <w:rsid w:val="00262586"/>
    <w:rsid w:val="0026564F"/>
    <w:rsid w:val="00267CFB"/>
    <w:rsid w:val="00277644"/>
    <w:rsid w:val="00283098"/>
    <w:rsid w:val="00286A30"/>
    <w:rsid w:val="0029740A"/>
    <w:rsid w:val="002A3514"/>
    <w:rsid w:val="002A572B"/>
    <w:rsid w:val="002B0548"/>
    <w:rsid w:val="002B2CE3"/>
    <w:rsid w:val="002B576C"/>
    <w:rsid w:val="002B6AF5"/>
    <w:rsid w:val="002C5D88"/>
    <w:rsid w:val="002D0D84"/>
    <w:rsid w:val="002D3A22"/>
    <w:rsid w:val="002E2C87"/>
    <w:rsid w:val="002E6F6C"/>
    <w:rsid w:val="002E7AE7"/>
    <w:rsid w:val="002F129D"/>
    <w:rsid w:val="002F289A"/>
    <w:rsid w:val="002F4693"/>
    <w:rsid w:val="00305A22"/>
    <w:rsid w:val="00306581"/>
    <w:rsid w:val="00310645"/>
    <w:rsid w:val="00310D75"/>
    <w:rsid w:val="00321B23"/>
    <w:rsid w:val="0032274F"/>
    <w:rsid w:val="00343842"/>
    <w:rsid w:val="003443B5"/>
    <w:rsid w:val="00363E81"/>
    <w:rsid w:val="0037403F"/>
    <w:rsid w:val="003753F5"/>
    <w:rsid w:val="00381CB1"/>
    <w:rsid w:val="00386F00"/>
    <w:rsid w:val="00387103"/>
    <w:rsid w:val="003921F2"/>
    <w:rsid w:val="00392F3A"/>
    <w:rsid w:val="00394FCB"/>
    <w:rsid w:val="00395C51"/>
    <w:rsid w:val="003A52BE"/>
    <w:rsid w:val="003B1C07"/>
    <w:rsid w:val="003C65C1"/>
    <w:rsid w:val="003C7F5C"/>
    <w:rsid w:val="003D66DB"/>
    <w:rsid w:val="003E6881"/>
    <w:rsid w:val="003E74E3"/>
    <w:rsid w:val="003F337E"/>
    <w:rsid w:val="003F578F"/>
    <w:rsid w:val="003F5B33"/>
    <w:rsid w:val="003F6EAE"/>
    <w:rsid w:val="0040296B"/>
    <w:rsid w:val="00410E1F"/>
    <w:rsid w:val="0041339E"/>
    <w:rsid w:val="004137B3"/>
    <w:rsid w:val="004161A5"/>
    <w:rsid w:val="00420F7A"/>
    <w:rsid w:val="00423724"/>
    <w:rsid w:val="00423984"/>
    <w:rsid w:val="00427553"/>
    <w:rsid w:val="004312B8"/>
    <w:rsid w:val="0043261C"/>
    <w:rsid w:val="00435813"/>
    <w:rsid w:val="004358DC"/>
    <w:rsid w:val="004506D5"/>
    <w:rsid w:val="00454603"/>
    <w:rsid w:val="00467341"/>
    <w:rsid w:val="004716C6"/>
    <w:rsid w:val="00473489"/>
    <w:rsid w:val="00474D69"/>
    <w:rsid w:val="00493697"/>
    <w:rsid w:val="004942E5"/>
    <w:rsid w:val="004A13DE"/>
    <w:rsid w:val="004C1C83"/>
    <w:rsid w:val="004C3988"/>
    <w:rsid w:val="004C6C35"/>
    <w:rsid w:val="004C746B"/>
    <w:rsid w:val="004C7DB5"/>
    <w:rsid w:val="004C7ED9"/>
    <w:rsid w:val="004E72A9"/>
    <w:rsid w:val="004E77C0"/>
    <w:rsid w:val="004F179A"/>
    <w:rsid w:val="004F2EE3"/>
    <w:rsid w:val="004F3222"/>
    <w:rsid w:val="0050131E"/>
    <w:rsid w:val="005040F1"/>
    <w:rsid w:val="0051370D"/>
    <w:rsid w:val="00521742"/>
    <w:rsid w:val="00523126"/>
    <w:rsid w:val="005251D8"/>
    <w:rsid w:val="00534E77"/>
    <w:rsid w:val="005374DF"/>
    <w:rsid w:val="00547007"/>
    <w:rsid w:val="0054782E"/>
    <w:rsid w:val="0055534E"/>
    <w:rsid w:val="005723E8"/>
    <w:rsid w:val="00572AA5"/>
    <w:rsid w:val="00575B1D"/>
    <w:rsid w:val="005834E8"/>
    <w:rsid w:val="00586AE5"/>
    <w:rsid w:val="00586EE2"/>
    <w:rsid w:val="00591042"/>
    <w:rsid w:val="00591E3F"/>
    <w:rsid w:val="00592FB0"/>
    <w:rsid w:val="005973E8"/>
    <w:rsid w:val="005A205E"/>
    <w:rsid w:val="005A3351"/>
    <w:rsid w:val="005A58B5"/>
    <w:rsid w:val="005A67B4"/>
    <w:rsid w:val="005B614F"/>
    <w:rsid w:val="005C5C30"/>
    <w:rsid w:val="005D0DB4"/>
    <w:rsid w:val="005D13E9"/>
    <w:rsid w:val="005D2328"/>
    <w:rsid w:val="005E13BC"/>
    <w:rsid w:val="005E16EE"/>
    <w:rsid w:val="005E1C81"/>
    <w:rsid w:val="005E331B"/>
    <w:rsid w:val="005E4DC2"/>
    <w:rsid w:val="005F7FAB"/>
    <w:rsid w:val="006102AD"/>
    <w:rsid w:val="00611DA3"/>
    <w:rsid w:val="0062128C"/>
    <w:rsid w:val="00625519"/>
    <w:rsid w:val="0063691B"/>
    <w:rsid w:val="00646D99"/>
    <w:rsid w:val="00647CA8"/>
    <w:rsid w:val="0065041A"/>
    <w:rsid w:val="00651B24"/>
    <w:rsid w:val="00665744"/>
    <w:rsid w:val="006745DB"/>
    <w:rsid w:val="00680F50"/>
    <w:rsid w:val="00681F64"/>
    <w:rsid w:val="006A6E59"/>
    <w:rsid w:val="006A77F4"/>
    <w:rsid w:val="006B0478"/>
    <w:rsid w:val="006B19D2"/>
    <w:rsid w:val="006C37D3"/>
    <w:rsid w:val="006D4F97"/>
    <w:rsid w:val="006E14E5"/>
    <w:rsid w:val="006E23A0"/>
    <w:rsid w:val="006E372B"/>
    <w:rsid w:val="006E3BE6"/>
    <w:rsid w:val="006E470E"/>
    <w:rsid w:val="006E4D57"/>
    <w:rsid w:val="006E50CC"/>
    <w:rsid w:val="006E666A"/>
    <w:rsid w:val="006F1C63"/>
    <w:rsid w:val="006F4016"/>
    <w:rsid w:val="006F7868"/>
    <w:rsid w:val="00704181"/>
    <w:rsid w:val="00704DCC"/>
    <w:rsid w:val="00707672"/>
    <w:rsid w:val="007114E0"/>
    <w:rsid w:val="00720633"/>
    <w:rsid w:val="0072274A"/>
    <w:rsid w:val="0072373D"/>
    <w:rsid w:val="00723FA4"/>
    <w:rsid w:val="007251D9"/>
    <w:rsid w:val="00731B38"/>
    <w:rsid w:val="00733BD1"/>
    <w:rsid w:val="007412AE"/>
    <w:rsid w:val="00743742"/>
    <w:rsid w:val="0074512B"/>
    <w:rsid w:val="007470DE"/>
    <w:rsid w:val="007522B7"/>
    <w:rsid w:val="00756449"/>
    <w:rsid w:val="00757566"/>
    <w:rsid w:val="007604C8"/>
    <w:rsid w:val="0076108A"/>
    <w:rsid w:val="00762BCA"/>
    <w:rsid w:val="00764DE0"/>
    <w:rsid w:val="00764E63"/>
    <w:rsid w:val="00767993"/>
    <w:rsid w:val="007701F7"/>
    <w:rsid w:val="00772DF4"/>
    <w:rsid w:val="007834F5"/>
    <w:rsid w:val="00783BC3"/>
    <w:rsid w:val="00787AF9"/>
    <w:rsid w:val="00794599"/>
    <w:rsid w:val="007A0876"/>
    <w:rsid w:val="007A4152"/>
    <w:rsid w:val="007A72E3"/>
    <w:rsid w:val="007B2C1B"/>
    <w:rsid w:val="007B3049"/>
    <w:rsid w:val="007C46A6"/>
    <w:rsid w:val="007C47F5"/>
    <w:rsid w:val="007D0DE6"/>
    <w:rsid w:val="007D10D6"/>
    <w:rsid w:val="007E5799"/>
    <w:rsid w:val="007E5863"/>
    <w:rsid w:val="007E6ACF"/>
    <w:rsid w:val="007F2F0F"/>
    <w:rsid w:val="007F75B9"/>
    <w:rsid w:val="00807D60"/>
    <w:rsid w:val="00807F34"/>
    <w:rsid w:val="00811748"/>
    <w:rsid w:val="00812AA1"/>
    <w:rsid w:val="00816A89"/>
    <w:rsid w:val="008239DC"/>
    <w:rsid w:val="00825FED"/>
    <w:rsid w:val="008348F0"/>
    <w:rsid w:val="00837E87"/>
    <w:rsid w:val="008418A9"/>
    <w:rsid w:val="00842B58"/>
    <w:rsid w:val="00881CE4"/>
    <w:rsid w:val="0088252D"/>
    <w:rsid w:val="00883B58"/>
    <w:rsid w:val="00894277"/>
    <w:rsid w:val="008979A8"/>
    <w:rsid w:val="008A2DD2"/>
    <w:rsid w:val="008A41AE"/>
    <w:rsid w:val="008B00A4"/>
    <w:rsid w:val="008B17A3"/>
    <w:rsid w:val="008B69E7"/>
    <w:rsid w:val="008C0933"/>
    <w:rsid w:val="008C2B9D"/>
    <w:rsid w:val="008C4AD6"/>
    <w:rsid w:val="008C61DF"/>
    <w:rsid w:val="008D47D2"/>
    <w:rsid w:val="008E0620"/>
    <w:rsid w:val="008E18F0"/>
    <w:rsid w:val="008E419F"/>
    <w:rsid w:val="008E4F64"/>
    <w:rsid w:val="008F5C4A"/>
    <w:rsid w:val="008F62B2"/>
    <w:rsid w:val="008F7E8F"/>
    <w:rsid w:val="0090006E"/>
    <w:rsid w:val="0090240B"/>
    <w:rsid w:val="00902CA3"/>
    <w:rsid w:val="00910E30"/>
    <w:rsid w:val="00913C6B"/>
    <w:rsid w:val="00917626"/>
    <w:rsid w:val="00920E0C"/>
    <w:rsid w:val="00921D5D"/>
    <w:rsid w:val="00922821"/>
    <w:rsid w:val="0092597E"/>
    <w:rsid w:val="0092741D"/>
    <w:rsid w:val="00933B23"/>
    <w:rsid w:val="00940C07"/>
    <w:rsid w:val="009514FF"/>
    <w:rsid w:val="0096025F"/>
    <w:rsid w:val="009636D1"/>
    <w:rsid w:val="009641C8"/>
    <w:rsid w:val="00965F09"/>
    <w:rsid w:val="00967D68"/>
    <w:rsid w:val="009702FB"/>
    <w:rsid w:val="00971B03"/>
    <w:rsid w:val="00974954"/>
    <w:rsid w:val="00974C4D"/>
    <w:rsid w:val="00976928"/>
    <w:rsid w:val="00984FC9"/>
    <w:rsid w:val="00990DDD"/>
    <w:rsid w:val="0099298D"/>
    <w:rsid w:val="00994ADD"/>
    <w:rsid w:val="009A4B90"/>
    <w:rsid w:val="009B2C7A"/>
    <w:rsid w:val="009B3214"/>
    <w:rsid w:val="009B5B08"/>
    <w:rsid w:val="009B75D4"/>
    <w:rsid w:val="009C6382"/>
    <w:rsid w:val="009D1D0D"/>
    <w:rsid w:val="009D4673"/>
    <w:rsid w:val="009E3EB6"/>
    <w:rsid w:val="009F05F8"/>
    <w:rsid w:val="009F7385"/>
    <w:rsid w:val="00A034FC"/>
    <w:rsid w:val="00A151B4"/>
    <w:rsid w:val="00A22969"/>
    <w:rsid w:val="00A23B07"/>
    <w:rsid w:val="00A415D4"/>
    <w:rsid w:val="00A46DA7"/>
    <w:rsid w:val="00A474CD"/>
    <w:rsid w:val="00A53A1B"/>
    <w:rsid w:val="00A71B57"/>
    <w:rsid w:val="00A7338A"/>
    <w:rsid w:val="00A747F9"/>
    <w:rsid w:val="00A766D3"/>
    <w:rsid w:val="00A81DD1"/>
    <w:rsid w:val="00A84254"/>
    <w:rsid w:val="00A85E8D"/>
    <w:rsid w:val="00A86B14"/>
    <w:rsid w:val="00A8789C"/>
    <w:rsid w:val="00A87E54"/>
    <w:rsid w:val="00A918D5"/>
    <w:rsid w:val="00A92991"/>
    <w:rsid w:val="00A94A6D"/>
    <w:rsid w:val="00A95B3A"/>
    <w:rsid w:val="00AA281E"/>
    <w:rsid w:val="00AA2D25"/>
    <w:rsid w:val="00AA4F25"/>
    <w:rsid w:val="00AB64FE"/>
    <w:rsid w:val="00AB7563"/>
    <w:rsid w:val="00AC0A4A"/>
    <w:rsid w:val="00AC1F9E"/>
    <w:rsid w:val="00AC4DFC"/>
    <w:rsid w:val="00AD1C75"/>
    <w:rsid w:val="00AD5DBA"/>
    <w:rsid w:val="00AE37ED"/>
    <w:rsid w:val="00AE73DD"/>
    <w:rsid w:val="00AF1B43"/>
    <w:rsid w:val="00AF1CA9"/>
    <w:rsid w:val="00AF5823"/>
    <w:rsid w:val="00AF58E8"/>
    <w:rsid w:val="00B022D5"/>
    <w:rsid w:val="00B058D5"/>
    <w:rsid w:val="00B07620"/>
    <w:rsid w:val="00B11DAD"/>
    <w:rsid w:val="00B13FAF"/>
    <w:rsid w:val="00B14DBE"/>
    <w:rsid w:val="00B156D7"/>
    <w:rsid w:val="00B16040"/>
    <w:rsid w:val="00B205E7"/>
    <w:rsid w:val="00B21920"/>
    <w:rsid w:val="00B2484E"/>
    <w:rsid w:val="00B32450"/>
    <w:rsid w:val="00B34F49"/>
    <w:rsid w:val="00B40B34"/>
    <w:rsid w:val="00B429A8"/>
    <w:rsid w:val="00B42F5F"/>
    <w:rsid w:val="00B52C24"/>
    <w:rsid w:val="00B53857"/>
    <w:rsid w:val="00B53ECC"/>
    <w:rsid w:val="00B647CE"/>
    <w:rsid w:val="00B67959"/>
    <w:rsid w:val="00B75BF0"/>
    <w:rsid w:val="00B85AEE"/>
    <w:rsid w:val="00B869D6"/>
    <w:rsid w:val="00B86E73"/>
    <w:rsid w:val="00B918C5"/>
    <w:rsid w:val="00BA3305"/>
    <w:rsid w:val="00BA415A"/>
    <w:rsid w:val="00BA6DD5"/>
    <w:rsid w:val="00BB0195"/>
    <w:rsid w:val="00BB5211"/>
    <w:rsid w:val="00BB7F41"/>
    <w:rsid w:val="00BC26FA"/>
    <w:rsid w:val="00BC2CC8"/>
    <w:rsid w:val="00BC3A07"/>
    <w:rsid w:val="00BD0888"/>
    <w:rsid w:val="00BD4407"/>
    <w:rsid w:val="00BF0351"/>
    <w:rsid w:val="00BF2441"/>
    <w:rsid w:val="00BF2FD5"/>
    <w:rsid w:val="00BF5630"/>
    <w:rsid w:val="00BF712B"/>
    <w:rsid w:val="00C03385"/>
    <w:rsid w:val="00C0477B"/>
    <w:rsid w:val="00C0488E"/>
    <w:rsid w:val="00C10214"/>
    <w:rsid w:val="00C13BC1"/>
    <w:rsid w:val="00C15EDA"/>
    <w:rsid w:val="00C24A9F"/>
    <w:rsid w:val="00C265A8"/>
    <w:rsid w:val="00C33276"/>
    <w:rsid w:val="00C33871"/>
    <w:rsid w:val="00C35011"/>
    <w:rsid w:val="00C461B2"/>
    <w:rsid w:val="00C46655"/>
    <w:rsid w:val="00C57469"/>
    <w:rsid w:val="00C630C9"/>
    <w:rsid w:val="00C70E1F"/>
    <w:rsid w:val="00C77ADD"/>
    <w:rsid w:val="00C822FC"/>
    <w:rsid w:val="00C86831"/>
    <w:rsid w:val="00C93AB8"/>
    <w:rsid w:val="00C93F61"/>
    <w:rsid w:val="00C97BFD"/>
    <w:rsid w:val="00CA3593"/>
    <w:rsid w:val="00CA60F4"/>
    <w:rsid w:val="00CA6BDF"/>
    <w:rsid w:val="00CB618F"/>
    <w:rsid w:val="00CC35FB"/>
    <w:rsid w:val="00CD0D7C"/>
    <w:rsid w:val="00CD3A05"/>
    <w:rsid w:val="00CE377A"/>
    <w:rsid w:val="00CE4395"/>
    <w:rsid w:val="00CF0A52"/>
    <w:rsid w:val="00CF552D"/>
    <w:rsid w:val="00CF61BE"/>
    <w:rsid w:val="00CF7351"/>
    <w:rsid w:val="00D02478"/>
    <w:rsid w:val="00D054C4"/>
    <w:rsid w:val="00D05638"/>
    <w:rsid w:val="00D05E96"/>
    <w:rsid w:val="00D07AA0"/>
    <w:rsid w:val="00D11B35"/>
    <w:rsid w:val="00D12383"/>
    <w:rsid w:val="00D214DE"/>
    <w:rsid w:val="00D260D3"/>
    <w:rsid w:val="00D31C77"/>
    <w:rsid w:val="00D32A9F"/>
    <w:rsid w:val="00D37FAB"/>
    <w:rsid w:val="00D432C9"/>
    <w:rsid w:val="00D46637"/>
    <w:rsid w:val="00D50D0C"/>
    <w:rsid w:val="00D50E32"/>
    <w:rsid w:val="00D53B0A"/>
    <w:rsid w:val="00D5602A"/>
    <w:rsid w:val="00D72023"/>
    <w:rsid w:val="00D72BC7"/>
    <w:rsid w:val="00D72C41"/>
    <w:rsid w:val="00D778D2"/>
    <w:rsid w:val="00D81226"/>
    <w:rsid w:val="00D83B0F"/>
    <w:rsid w:val="00D86161"/>
    <w:rsid w:val="00D8780D"/>
    <w:rsid w:val="00D87C68"/>
    <w:rsid w:val="00D920DE"/>
    <w:rsid w:val="00D9483B"/>
    <w:rsid w:val="00DA7414"/>
    <w:rsid w:val="00DB019E"/>
    <w:rsid w:val="00DB0440"/>
    <w:rsid w:val="00DB13F1"/>
    <w:rsid w:val="00DB26D3"/>
    <w:rsid w:val="00DB4B05"/>
    <w:rsid w:val="00DB5D08"/>
    <w:rsid w:val="00DC0BA4"/>
    <w:rsid w:val="00DC20A9"/>
    <w:rsid w:val="00DC68EB"/>
    <w:rsid w:val="00DD7280"/>
    <w:rsid w:val="00DE0040"/>
    <w:rsid w:val="00DE4178"/>
    <w:rsid w:val="00DE4B4E"/>
    <w:rsid w:val="00DF6828"/>
    <w:rsid w:val="00E00CA8"/>
    <w:rsid w:val="00E05DEA"/>
    <w:rsid w:val="00E14E75"/>
    <w:rsid w:val="00E24152"/>
    <w:rsid w:val="00E2584C"/>
    <w:rsid w:val="00E33081"/>
    <w:rsid w:val="00E33FE1"/>
    <w:rsid w:val="00E36976"/>
    <w:rsid w:val="00E43F4C"/>
    <w:rsid w:val="00E50457"/>
    <w:rsid w:val="00E52221"/>
    <w:rsid w:val="00E54701"/>
    <w:rsid w:val="00E552BA"/>
    <w:rsid w:val="00E7033B"/>
    <w:rsid w:val="00E7088D"/>
    <w:rsid w:val="00E70B97"/>
    <w:rsid w:val="00E72E90"/>
    <w:rsid w:val="00E85031"/>
    <w:rsid w:val="00E86091"/>
    <w:rsid w:val="00E91E7C"/>
    <w:rsid w:val="00E920C7"/>
    <w:rsid w:val="00E938E7"/>
    <w:rsid w:val="00E96336"/>
    <w:rsid w:val="00EB10FB"/>
    <w:rsid w:val="00EB7058"/>
    <w:rsid w:val="00EC4423"/>
    <w:rsid w:val="00EC7CFD"/>
    <w:rsid w:val="00EC7D50"/>
    <w:rsid w:val="00ED0DBC"/>
    <w:rsid w:val="00ED2CDE"/>
    <w:rsid w:val="00EE2262"/>
    <w:rsid w:val="00EE2C85"/>
    <w:rsid w:val="00EE5C4E"/>
    <w:rsid w:val="00EE7DDF"/>
    <w:rsid w:val="00F035E5"/>
    <w:rsid w:val="00F11507"/>
    <w:rsid w:val="00F13A5C"/>
    <w:rsid w:val="00F14125"/>
    <w:rsid w:val="00F22C5A"/>
    <w:rsid w:val="00F25191"/>
    <w:rsid w:val="00F25799"/>
    <w:rsid w:val="00F309DE"/>
    <w:rsid w:val="00F31FBC"/>
    <w:rsid w:val="00F363FB"/>
    <w:rsid w:val="00F40850"/>
    <w:rsid w:val="00F40E4C"/>
    <w:rsid w:val="00F40EA8"/>
    <w:rsid w:val="00F40FB5"/>
    <w:rsid w:val="00F41EC2"/>
    <w:rsid w:val="00F4224D"/>
    <w:rsid w:val="00F53215"/>
    <w:rsid w:val="00F6059C"/>
    <w:rsid w:val="00F61611"/>
    <w:rsid w:val="00F64BCD"/>
    <w:rsid w:val="00F74DF7"/>
    <w:rsid w:val="00F8358A"/>
    <w:rsid w:val="00F85608"/>
    <w:rsid w:val="00F97BEC"/>
    <w:rsid w:val="00FA1EB0"/>
    <w:rsid w:val="00FA57DB"/>
    <w:rsid w:val="00FB646A"/>
    <w:rsid w:val="00FC1A01"/>
    <w:rsid w:val="00FC5319"/>
    <w:rsid w:val="00FC7C00"/>
    <w:rsid w:val="00FD083F"/>
    <w:rsid w:val="00FD711C"/>
    <w:rsid w:val="00FE115A"/>
    <w:rsid w:val="00FE1379"/>
    <w:rsid w:val="00FE2767"/>
    <w:rsid w:val="00FE7238"/>
    <w:rsid w:val="00FE7B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2"/>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4E72A9"/>
    <w:pPr>
      <w:keepNext/>
      <w:spacing w:after="200"/>
      <w:jc w:val="center"/>
    </w:pPr>
    <w:rPr>
      <w:iCs/>
      <w:sz w:val="20"/>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4E72A9"/>
    <w:rPr>
      <w:rFonts w:ascii="Times New Roman" w:eastAsia="Times New Roman" w:hAnsi="Times New Roman" w:cs="Times New Roman"/>
      <w:iCs/>
      <w:sz w:val="20"/>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 w:type="character" w:customStyle="1" w:styleId="B1Char">
    <w:name w:val="B1 Char"/>
    <w:rsid w:val="00F85608"/>
    <w:rPr>
      <w:rFonts w:ascii="Times New Roman" w:hAnsi="Times New Roman"/>
      <w:lang w:val="en-GB"/>
    </w:rPr>
  </w:style>
  <w:style w:type="table" w:styleId="TableGrid">
    <w:name w:val="Table Grid"/>
    <w:basedOn w:val="TableNormal"/>
    <w:uiPriority w:val="39"/>
    <w:rsid w:val="0054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4506D5"/>
    <w:pPr>
      <w:overflowPunct/>
      <w:autoSpaceDE/>
      <w:autoSpaceDN/>
      <w:adjustRightInd/>
      <w:ind w:left="851" w:hanging="284"/>
      <w:contextualSpacing w:val="0"/>
    </w:pPr>
    <w:rPr>
      <w:rFonts w:eastAsia="SimSun"/>
      <w:sz w:val="20"/>
    </w:rPr>
  </w:style>
  <w:style w:type="character" w:customStyle="1" w:styleId="B2Char">
    <w:name w:val="B2 Char"/>
    <w:link w:val="B2"/>
    <w:rsid w:val="004506D5"/>
    <w:rPr>
      <w:rFonts w:ascii="Times New Roman" w:eastAsia="SimSun" w:hAnsi="Times New Roman" w:cs="Times New Roman"/>
      <w:sz w:val="20"/>
      <w:szCs w:val="20"/>
      <w:lang w:val="en-GB"/>
    </w:rPr>
  </w:style>
  <w:style w:type="paragraph" w:styleId="List2">
    <w:name w:val="List 2"/>
    <w:basedOn w:val="Normal"/>
    <w:uiPriority w:val="99"/>
    <w:semiHidden/>
    <w:unhideWhenUsed/>
    <w:rsid w:val="004506D5"/>
    <w:pPr>
      <w:ind w:left="566" w:hanging="283"/>
      <w:contextualSpacing/>
    </w:pPr>
  </w:style>
  <w:style w:type="character" w:styleId="UnresolvedMention">
    <w:name w:val="Unresolved Mention"/>
    <w:basedOn w:val="DefaultParagraphFont"/>
    <w:uiPriority w:val="99"/>
    <w:semiHidden/>
    <w:unhideWhenUsed/>
    <w:rsid w:val="00F97BEC"/>
    <w:rPr>
      <w:color w:val="808080"/>
      <w:shd w:val="clear" w:color="auto" w:fill="E6E6E6"/>
    </w:rPr>
  </w:style>
  <w:style w:type="character" w:styleId="FollowedHyperlink">
    <w:name w:val="FollowedHyperlink"/>
    <w:basedOn w:val="DefaultParagraphFont"/>
    <w:uiPriority w:val="99"/>
    <w:semiHidden/>
    <w:unhideWhenUsed/>
    <w:rsid w:val="00D123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29496992">
      <w:bodyDiv w:val="1"/>
      <w:marLeft w:val="0"/>
      <w:marRight w:val="0"/>
      <w:marTop w:val="0"/>
      <w:marBottom w:val="0"/>
      <w:divBdr>
        <w:top w:val="none" w:sz="0" w:space="0" w:color="auto"/>
        <w:left w:val="none" w:sz="0" w:space="0" w:color="auto"/>
        <w:bottom w:val="none" w:sz="0" w:space="0" w:color="auto"/>
        <w:right w:val="none" w:sz="0" w:space="0" w:color="auto"/>
      </w:divBdr>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28010876">
      <w:bodyDiv w:val="1"/>
      <w:marLeft w:val="0"/>
      <w:marRight w:val="0"/>
      <w:marTop w:val="0"/>
      <w:marBottom w:val="0"/>
      <w:divBdr>
        <w:top w:val="none" w:sz="0" w:space="0" w:color="auto"/>
        <w:left w:val="none" w:sz="0" w:space="0" w:color="auto"/>
        <w:bottom w:val="none" w:sz="0" w:space="0" w:color="auto"/>
        <w:right w:val="none" w:sz="0" w:space="0" w:color="auto"/>
      </w:divBdr>
    </w:div>
    <w:div w:id="147285997">
      <w:bodyDiv w:val="1"/>
      <w:marLeft w:val="0"/>
      <w:marRight w:val="0"/>
      <w:marTop w:val="0"/>
      <w:marBottom w:val="0"/>
      <w:divBdr>
        <w:top w:val="none" w:sz="0" w:space="0" w:color="auto"/>
        <w:left w:val="none" w:sz="0" w:space="0" w:color="auto"/>
        <w:bottom w:val="none" w:sz="0" w:space="0" w:color="auto"/>
        <w:right w:val="none" w:sz="0" w:space="0" w:color="auto"/>
      </w:divBdr>
      <w:divsChild>
        <w:div w:id="603196560">
          <w:marLeft w:val="446"/>
          <w:marRight w:val="0"/>
          <w:marTop w:val="67"/>
          <w:marBottom w:val="120"/>
          <w:divBdr>
            <w:top w:val="none" w:sz="0" w:space="0" w:color="auto"/>
            <w:left w:val="none" w:sz="0" w:space="0" w:color="auto"/>
            <w:bottom w:val="none" w:sz="0" w:space="0" w:color="auto"/>
            <w:right w:val="none" w:sz="0" w:space="0" w:color="auto"/>
          </w:divBdr>
        </w:div>
        <w:div w:id="1669361016">
          <w:marLeft w:val="446"/>
          <w:marRight w:val="0"/>
          <w:marTop w:val="67"/>
          <w:marBottom w:val="120"/>
          <w:divBdr>
            <w:top w:val="none" w:sz="0" w:space="0" w:color="auto"/>
            <w:left w:val="none" w:sz="0" w:space="0" w:color="auto"/>
            <w:bottom w:val="none" w:sz="0" w:space="0" w:color="auto"/>
            <w:right w:val="none" w:sz="0" w:space="0" w:color="auto"/>
          </w:divBdr>
        </w:div>
        <w:div w:id="401828124">
          <w:marLeft w:val="1080"/>
          <w:marRight w:val="0"/>
          <w:marTop w:val="53"/>
          <w:marBottom w:val="120"/>
          <w:divBdr>
            <w:top w:val="none" w:sz="0" w:space="0" w:color="auto"/>
            <w:left w:val="none" w:sz="0" w:space="0" w:color="auto"/>
            <w:bottom w:val="none" w:sz="0" w:space="0" w:color="auto"/>
            <w:right w:val="none" w:sz="0" w:space="0" w:color="auto"/>
          </w:divBdr>
        </w:div>
        <w:div w:id="807556156">
          <w:marLeft w:val="446"/>
          <w:marRight w:val="0"/>
          <w:marTop w:val="67"/>
          <w:marBottom w:val="120"/>
          <w:divBdr>
            <w:top w:val="none" w:sz="0" w:space="0" w:color="auto"/>
            <w:left w:val="none" w:sz="0" w:space="0" w:color="auto"/>
            <w:bottom w:val="none" w:sz="0" w:space="0" w:color="auto"/>
            <w:right w:val="none" w:sz="0" w:space="0" w:color="auto"/>
          </w:divBdr>
        </w:div>
        <w:div w:id="2034727185">
          <w:marLeft w:val="1080"/>
          <w:marRight w:val="0"/>
          <w:marTop w:val="53"/>
          <w:marBottom w:val="120"/>
          <w:divBdr>
            <w:top w:val="none" w:sz="0" w:space="0" w:color="auto"/>
            <w:left w:val="none" w:sz="0" w:space="0" w:color="auto"/>
            <w:bottom w:val="none" w:sz="0" w:space="0" w:color="auto"/>
            <w:right w:val="none" w:sz="0" w:space="0" w:color="auto"/>
          </w:divBdr>
        </w:div>
        <w:div w:id="1277450480">
          <w:marLeft w:val="446"/>
          <w:marRight w:val="0"/>
          <w:marTop w:val="67"/>
          <w:marBottom w:val="120"/>
          <w:divBdr>
            <w:top w:val="none" w:sz="0" w:space="0" w:color="auto"/>
            <w:left w:val="none" w:sz="0" w:space="0" w:color="auto"/>
            <w:bottom w:val="none" w:sz="0" w:space="0" w:color="auto"/>
            <w:right w:val="none" w:sz="0" w:space="0" w:color="auto"/>
          </w:divBdr>
        </w:div>
      </w:divsChild>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233853832">
      <w:bodyDiv w:val="1"/>
      <w:marLeft w:val="0"/>
      <w:marRight w:val="0"/>
      <w:marTop w:val="0"/>
      <w:marBottom w:val="0"/>
      <w:divBdr>
        <w:top w:val="none" w:sz="0" w:space="0" w:color="auto"/>
        <w:left w:val="none" w:sz="0" w:space="0" w:color="auto"/>
        <w:bottom w:val="none" w:sz="0" w:space="0" w:color="auto"/>
        <w:right w:val="none" w:sz="0" w:space="0" w:color="auto"/>
      </w:divBdr>
      <w:divsChild>
        <w:div w:id="48919295">
          <w:marLeft w:val="1166"/>
          <w:marRight w:val="0"/>
          <w:marTop w:val="110"/>
          <w:marBottom w:val="0"/>
          <w:divBdr>
            <w:top w:val="none" w:sz="0" w:space="0" w:color="auto"/>
            <w:left w:val="none" w:sz="0" w:space="0" w:color="auto"/>
            <w:bottom w:val="none" w:sz="0" w:space="0" w:color="auto"/>
            <w:right w:val="none" w:sz="0" w:space="0" w:color="auto"/>
          </w:divBdr>
        </w:div>
        <w:div w:id="1945575827">
          <w:marLeft w:val="1800"/>
          <w:marRight w:val="0"/>
          <w:marTop w:val="96"/>
          <w:marBottom w:val="0"/>
          <w:divBdr>
            <w:top w:val="none" w:sz="0" w:space="0" w:color="auto"/>
            <w:left w:val="none" w:sz="0" w:space="0" w:color="auto"/>
            <w:bottom w:val="none" w:sz="0" w:space="0" w:color="auto"/>
            <w:right w:val="none" w:sz="0" w:space="0" w:color="auto"/>
          </w:divBdr>
        </w:div>
      </w:divsChild>
    </w:div>
    <w:div w:id="296379805">
      <w:bodyDiv w:val="1"/>
      <w:marLeft w:val="0"/>
      <w:marRight w:val="0"/>
      <w:marTop w:val="0"/>
      <w:marBottom w:val="0"/>
      <w:divBdr>
        <w:top w:val="none" w:sz="0" w:space="0" w:color="auto"/>
        <w:left w:val="none" w:sz="0" w:space="0" w:color="auto"/>
        <w:bottom w:val="none" w:sz="0" w:space="0" w:color="auto"/>
        <w:right w:val="none" w:sz="0" w:space="0" w:color="auto"/>
      </w:divBdr>
      <w:divsChild>
        <w:div w:id="1975404020">
          <w:marLeft w:val="547"/>
          <w:marRight w:val="0"/>
          <w:marTop w:val="154"/>
          <w:marBottom w:val="0"/>
          <w:divBdr>
            <w:top w:val="none" w:sz="0" w:space="0" w:color="auto"/>
            <w:left w:val="none" w:sz="0" w:space="0" w:color="auto"/>
            <w:bottom w:val="none" w:sz="0" w:space="0" w:color="auto"/>
            <w:right w:val="none" w:sz="0" w:space="0" w:color="auto"/>
          </w:divBdr>
        </w:div>
        <w:div w:id="121659589">
          <w:marLeft w:val="547"/>
          <w:marRight w:val="0"/>
          <w:marTop w:val="154"/>
          <w:marBottom w:val="0"/>
          <w:divBdr>
            <w:top w:val="none" w:sz="0" w:space="0" w:color="auto"/>
            <w:left w:val="none" w:sz="0" w:space="0" w:color="auto"/>
            <w:bottom w:val="none" w:sz="0" w:space="0" w:color="auto"/>
            <w:right w:val="none" w:sz="0" w:space="0" w:color="auto"/>
          </w:divBdr>
        </w:div>
      </w:divsChild>
    </w:div>
    <w:div w:id="349576061">
      <w:bodyDiv w:val="1"/>
      <w:marLeft w:val="0"/>
      <w:marRight w:val="0"/>
      <w:marTop w:val="0"/>
      <w:marBottom w:val="0"/>
      <w:divBdr>
        <w:top w:val="none" w:sz="0" w:space="0" w:color="auto"/>
        <w:left w:val="none" w:sz="0" w:space="0" w:color="auto"/>
        <w:bottom w:val="none" w:sz="0" w:space="0" w:color="auto"/>
        <w:right w:val="none" w:sz="0" w:space="0" w:color="auto"/>
      </w:divBdr>
      <w:divsChild>
        <w:div w:id="2128422895">
          <w:marLeft w:val="547"/>
          <w:marRight w:val="0"/>
          <w:marTop w:val="154"/>
          <w:marBottom w:val="0"/>
          <w:divBdr>
            <w:top w:val="none" w:sz="0" w:space="0" w:color="auto"/>
            <w:left w:val="none" w:sz="0" w:space="0" w:color="auto"/>
            <w:bottom w:val="none" w:sz="0" w:space="0" w:color="auto"/>
            <w:right w:val="none" w:sz="0" w:space="0" w:color="auto"/>
          </w:divBdr>
        </w:div>
        <w:div w:id="775835474">
          <w:marLeft w:val="547"/>
          <w:marRight w:val="0"/>
          <w:marTop w:val="154"/>
          <w:marBottom w:val="0"/>
          <w:divBdr>
            <w:top w:val="none" w:sz="0" w:space="0" w:color="auto"/>
            <w:left w:val="none" w:sz="0" w:space="0" w:color="auto"/>
            <w:bottom w:val="none" w:sz="0" w:space="0" w:color="auto"/>
            <w:right w:val="none" w:sz="0" w:space="0" w:color="auto"/>
          </w:divBdr>
        </w:div>
      </w:divsChild>
    </w:div>
    <w:div w:id="369497234">
      <w:bodyDiv w:val="1"/>
      <w:marLeft w:val="0"/>
      <w:marRight w:val="0"/>
      <w:marTop w:val="0"/>
      <w:marBottom w:val="0"/>
      <w:divBdr>
        <w:top w:val="none" w:sz="0" w:space="0" w:color="auto"/>
        <w:left w:val="none" w:sz="0" w:space="0" w:color="auto"/>
        <w:bottom w:val="none" w:sz="0" w:space="0" w:color="auto"/>
        <w:right w:val="none" w:sz="0" w:space="0" w:color="auto"/>
      </w:divBdr>
      <w:divsChild>
        <w:div w:id="1281379988">
          <w:marLeft w:val="1166"/>
          <w:marRight w:val="0"/>
          <w:marTop w:val="115"/>
          <w:marBottom w:val="0"/>
          <w:divBdr>
            <w:top w:val="none" w:sz="0" w:space="0" w:color="auto"/>
            <w:left w:val="none" w:sz="0" w:space="0" w:color="auto"/>
            <w:bottom w:val="none" w:sz="0" w:space="0" w:color="auto"/>
            <w:right w:val="none" w:sz="0" w:space="0" w:color="auto"/>
          </w:divBdr>
        </w:div>
        <w:div w:id="213734067">
          <w:marLeft w:val="1800"/>
          <w:marRight w:val="0"/>
          <w:marTop w:val="96"/>
          <w:marBottom w:val="0"/>
          <w:divBdr>
            <w:top w:val="none" w:sz="0" w:space="0" w:color="auto"/>
            <w:left w:val="none" w:sz="0" w:space="0" w:color="auto"/>
            <w:bottom w:val="none" w:sz="0" w:space="0" w:color="auto"/>
            <w:right w:val="none" w:sz="0" w:space="0" w:color="auto"/>
          </w:divBdr>
        </w:div>
        <w:div w:id="455561099">
          <w:marLeft w:val="1800"/>
          <w:marRight w:val="0"/>
          <w:marTop w:val="96"/>
          <w:marBottom w:val="0"/>
          <w:divBdr>
            <w:top w:val="none" w:sz="0" w:space="0" w:color="auto"/>
            <w:left w:val="none" w:sz="0" w:space="0" w:color="auto"/>
            <w:bottom w:val="none" w:sz="0" w:space="0" w:color="auto"/>
            <w:right w:val="none" w:sz="0" w:space="0" w:color="auto"/>
          </w:divBdr>
        </w:div>
      </w:divsChild>
    </w:div>
    <w:div w:id="427820173">
      <w:bodyDiv w:val="1"/>
      <w:marLeft w:val="0"/>
      <w:marRight w:val="0"/>
      <w:marTop w:val="0"/>
      <w:marBottom w:val="0"/>
      <w:divBdr>
        <w:top w:val="none" w:sz="0" w:space="0" w:color="auto"/>
        <w:left w:val="none" w:sz="0" w:space="0" w:color="auto"/>
        <w:bottom w:val="none" w:sz="0" w:space="0" w:color="auto"/>
        <w:right w:val="none" w:sz="0" w:space="0" w:color="auto"/>
      </w:divBdr>
      <w:divsChild>
        <w:div w:id="1362442021">
          <w:marLeft w:val="1166"/>
          <w:marRight w:val="0"/>
          <w:marTop w:val="115"/>
          <w:marBottom w:val="0"/>
          <w:divBdr>
            <w:top w:val="none" w:sz="0" w:space="0" w:color="auto"/>
            <w:left w:val="none" w:sz="0" w:space="0" w:color="auto"/>
            <w:bottom w:val="none" w:sz="0" w:space="0" w:color="auto"/>
            <w:right w:val="none" w:sz="0" w:space="0" w:color="auto"/>
          </w:divBdr>
        </w:div>
      </w:divsChild>
    </w:div>
    <w:div w:id="485056474">
      <w:bodyDiv w:val="1"/>
      <w:marLeft w:val="0"/>
      <w:marRight w:val="0"/>
      <w:marTop w:val="0"/>
      <w:marBottom w:val="0"/>
      <w:divBdr>
        <w:top w:val="none" w:sz="0" w:space="0" w:color="auto"/>
        <w:left w:val="none" w:sz="0" w:space="0" w:color="auto"/>
        <w:bottom w:val="none" w:sz="0" w:space="0" w:color="auto"/>
        <w:right w:val="none" w:sz="0" w:space="0" w:color="auto"/>
      </w:divBdr>
    </w:div>
    <w:div w:id="543831244">
      <w:bodyDiv w:val="1"/>
      <w:marLeft w:val="0"/>
      <w:marRight w:val="0"/>
      <w:marTop w:val="0"/>
      <w:marBottom w:val="0"/>
      <w:divBdr>
        <w:top w:val="none" w:sz="0" w:space="0" w:color="auto"/>
        <w:left w:val="none" w:sz="0" w:space="0" w:color="auto"/>
        <w:bottom w:val="none" w:sz="0" w:space="0" w:color="auto"/>
        <w:right w:val="none" w:sz="0" w:space="0" w:color="auto"/>
      </w:divBdr>
      <w:divsChild>
        <w:div w:id="476647477">
          <w:marLeft w:val="547"/>
          <w:marRight w:val="0"/>
          <w:marTop w:val="72"/>
          <w:marBottom w:val="0"/>
          <w:divBdr>
            <w:top w:val="none" w:sz="0" w:space="0" w:color="auto"/>
            <w:left w:val="none" w:sz="0" w:space="0" w:color="auto"/>
            <w:bottom w:val="none" w:sz="0" w:space="0" w:color="auto"/>
            <w:right w:val="none" w:sz="0" w:space="0" w:color="auto"/>
          </w:divBdr>
        </w:div>
        <w:div w:id="1868904550">
          <w:marLeft w:val="1166"/>
          <w:marRight w:val="0"/>
          <w:marTop w:val="62"/>
          <w:marBottom w:val="0"/>
          <w:divBdr>
            <w:top w:val="none" w:sz="0" w:space="0" w:color="auto"/>
            <w:left w:val="none" w:sz="0" w:space="0" w:color="auto"/>
            <w:bottom w:val="none" w:sz="0" w:space="0" w:color="auto"/>
            <w:right w:val="none" w:sz="0" w:space="0" w:color="auto"/>
          </w:divBdr>
        </w:div>
        <w:div w:id="785395624">
          <w:marLeft w:val="1166"/>
          <w:marRight w:val="0"/>
          <w:marTop w:val="62"/>
          <w:marBottom w:val="0"/>
          <w:divBdr>
            <w:top w:val="none" w:sz="0" w:space="0" w:color="auto"/>
            <w:left w:val="none" w:sz="0" w:space="0" w:color="auto"/>
            <w:bottom w:val="none" w:sz="0" w:space="0" w:color="auto"/>
            <w:right w:val="none" w:sz="0" w:space="0" w:color="auto"/>
          </w:divBdr>
        </w:div>
        <w:div w:id="1607232409">
          <w:marLeft w:val="547"/>
          <w:marRight w:val="0"/>
          <w:marTop w:val="62"/>
          <w:marBottom w:val="0"/>
          <w:divBdr>
            <w:top w:val="none" w:sz="0" w:space="0" w:color="auto"/>
            <w:left w:val="none" w:sz="0" w:space="0" w:color="auto"/>
            <w:bottom w:val="none" w:sz="0" w:space="0" w:color="auto"/>
            <w:right w:val="none" w:sz="0" w:space="0" w:color="auto"/>
          </w:divBdr>
        </w:div>
        <w:div w:id="741679700">
          <w:marLeft w:val="1166"/>
          <w:marRight w:val="0"/>
          <w:marTop w:val="62"/>
          <w:marBottom w:val="0"/>
          <w:divBdr>
            <w:top w:val="none" w:sz="0" w:space="0" w:color="auto"/>
            <w:left w:val="none" w:sz="0" w:space="0" w:color="auto"/>
            <w:bottom w:val="none" w:sz="0" w:space="0" w:color="auto"/>
            <w:right w:val="none" w:sz="0" w:space="0" w:color="auto"/>
          </w:divBdr>
        </w:div>
        <w:div w:id="13774849">
          <w:marLeft w:val="1166"/>
          <w:marRight w:val="0"/>
          <w:marTop w:val="62"/>
          <w:marBottom w:val="0"/>
          <w:divBdr>
            <w:top w:val="none" w:sz="0" w:space="0" w:color="auto"/>
            <w:left w:val="none" w:sz="0" w:space="0" w:color="auto"/>
            <w:bottom w:val="none" w:sz="0" w:space="0" w:color="auto"/>
            <w:right w:val="none" w:sz="0" w:space="0" w:color="auto"/>
          </w:divBdr>
        </w:div>
        <w:div w:id="1848981968">
          <w:marLeft w:val="547"/>
          <w:marRight w:val="0"/>
          <w:marTop w:val="72"/>
          <w:marBottom w:val="0"/>
          <w:divBdr>
            <w:top w:val="none" w:sz="0" w:space="0" w:color="auto"/>
            <w:left w:val="none" w:sz="0" w:space="0" w:color="auto"/>
            <w:bottom w:val="none" w:sz="0" w:space="0" w:color="auto"/>
            <w:right w:val="none" w:sz="0" w:space="0" w:color="auto"/>
          </w:divBdr>
        </w:div>
        <w:div w:id="2029212983">
          <w:marLeft w:val="1166"/>
          <w:marRight w:val="0"/>
          <w:marTop w:val="67"/>
          <w:marBottom w:val="0"/>
          <w:divBdr>
            <w:top w:val="none" w:sz="0" w:space="0" w:color="auto"/>
            <w:left w:val="none" w:sz="0" w:space="0" w:color="auto"/>
            <w:bottom w:val="none" w:sz="0" w:space="0" w:color="auto"/>
            <w:right w:val="none" w:sz="0" w:space="0" w:color="auto"/>
          </w:divBdr>
        </w:div>
        <w:div w:id="1005404875">
          <w:marLeft w:val="1166"/>
          <w:marRight w:val="0"/>
          <w:marTop w:val="67"/>
          <w:marBottom w:val="0"/>
          <w:divBdr>
            <w:top w:val="none" w:sz="0" w:space="0" w:color="auto"/>
            <w:left w:val="none" w:sz="0" w:space="0" w:color="auto"/>
            <w:bottom w:val="none" w:sz="0" w:space="0" w:color="auto"/>
            <w:right w:val="none" w:sz="0" w:space="0" w:color="auto"/>
          </w:divBdr>
        </w:div>
        <w:div w:id="341858654">
          <w:marLeft w:val="1166"/>
          <w:marRight w:val="0"/>
          <w:marTop w:val="67"/>
          <w:marBottom w:val="0"/>
          <w:divBdr>
            <w:top w:val="none" w:sz="0" w:space="0" w:color="auto"/>
            <w:left w:val="none" w:sz="0" w:space="0" w:color="auto"/>
            <w:bottom w:val="none" w:sz="0" w:space="0" w:color="auto"/>
            <w:right w:val="none" w:sz="0" w:space="0" w:color="auto"/>
          </w:divBdr>
        </w:div>
        <w:div w:id="1959527761">
          <w:marLeft w:val="547"/>
          <w:marRight w:val="0"/>
          <w:marTop w:val="72"/>
          <w:marBottom w:val="0"/>
          <w:divBdr>
            <w:top w:val="none" w:sz="0" w:space="0" w:color="auto"/>
            <w:left w:val="none" w:sz="0" w:space="0" w:color="auto"/>
            <w:bottom w:val="none" w:sz="0" w:space="0" w:color="auto"/>
            <w:right w:val="none" w:sz="0" w:space="0" w:color="auto"/>
          </w:divBdr>
        </w:div>
        <w:div w:id="28377778">
          <w:marLeft w:val="1166"/>
          <w:marRight w:val="0"/>
          <w:marTop w:val="62"/>
          <w:marBottom w:val="0"/>
          <w:divBdr>
            <w:top w:val="none" w:sz="0" w:space="0" w:color="auto"/>
            <w:left w:val="none" w:sz="0" w:space="0" w:color="auto"/>
            <w:bottom w:val="none" w:sz="0" w:space="0" w:color="auto"/>
            <w:right w:val="none" w:sz="0" w:space="0" w:color="auto"/>
          </w:divBdr>
        </w:div>
        <w:div w:id="2037808035">
          <w:marLeft w:val="1166"/>
          <w:marRight w:val="0"/>
          <w:marTop w:val="62"/>
          <w:marBottom w:val="0"/>
          <w:divBdr>
            <w:top w:val="none" w:sz="0" w:space="0" w:color="auto"/>
            <w:left w:val="none" w:sz="0" w:space="0" w:color="auto"/>
            <w:bottom w:val="none" w:sz="0" w:space="0" w:color="auto"/>
            <w:right w:val="none" w:sz="0" w:space="0" w:color="auto"/>
          </w:divBdr>
        </w:div>
        <w:div w:id="1781097172">
          <w:marLeft w:val="1166"/>
          <w:marRight w:val="0"/>
          <w:marTop w:val="62"/>
          <w:marBottom w:val="0"/>
          <w:divBdr>
            <w:top w:val="none" w:sz="0" w:space="0" w:color="auto"/>
            <w:left w:val="none" w:sz="0" w:space="0" w:color="auto"/>
            <w:bottom w:val="none" w:sz="0" w:space="0" w:color="auto"/>
            <w:right w:val="none" w:sz="0" w:space="0" w:color="auto"/>
          </w:divBdr>
        </w:div>
        <w:div w:id="1344893013">
          <w:marLeft w:val="547"/>
          <w:marRight w:val="0"/>
          <w:marTop w:val="72"/>
          <w:marBottom w:val="0"/>
          <w:divBdr>
            <w:top w:val="none" w:sz="0" w:space="0" w:color="auto"/>
            <w:left w:val="none" w:sz="0" w:space="0" w:color="auto"/>
            <w:bottom w:val="none" w:sz="0" w:space="0" w:color="auto"/>
            <w:right w:val="none" w:sz="0" w:space="0" w:color="auto"/>
          </w:divBdr>
        </w:div>
        <w:div w:id="1671563866">
          <w:marLeft w:val="1166"/>
          <w:marRight w:val="0"/>
          <w:marTop w:val="62"/>
          <w:marBottom w:val="0"/>
          <w:divBdr>
            <w:top w:val="none" w:sz="0" w:space="0" w:color="auto"/>
            <w:left w:val="none" w:sz="0" w:space="0" w:color="auto"/>
            <w:bottom w:val="none" w:sz="0" w:space="0" w:color="auto"/>
            <w:right w:val="none" w:sz="0" w:space="0" w:color="auto"/>
          </w:divBdr>
        </w:div>
        <w:div w:id="1735658194">
          <w:marLeft w:val="547"/>
          <w:marRight w:val="0"/>
          <w:marTop w:val="72"/>
          <w:marBottom w:val="0"/>
          <w:divBdr>
            <w:top w:val="none" w:sz="0" w:space="0" w:color="auto"/>
            <w:left w:val="none" w:sz="0" w:space="0" w:color="auto"/>
            <w:bottom w:val="none" w:sz="0" w:space="0" w:color="auto"/>
            <w:right w:val="none" w:sz="0" w:space="0" w:color="auto"/>
          </w:divBdr>
        </w:div>
      </w:divsChild>
    </w:div>
    <w:div w:id="545877789">
      <w:bodyDiv w:val="1"/>
      <w:marLeft w:val="0"/>
      <w:marRight w:val="0"/>
      <w:marTop w:val="0"/>
      <w:marBottom w:val="0"/>
      <w:divBdr>
        <w:top w:val="none" w:sz="0" w:space="0" w:color="auto"/>
        <w:left w:val="none" w:sz="0" w:space="0" w:color="auto"/>
        <w:bottom w:val="none" w:sz="0" w:space="0" w:color="auto"/>
        <w:right w:val="none" w:sz="0" w:space="0" w:color="auto"/>
      </w:divBdr>
    </w:div>
    <w:div w:id="732897200">
      <w:bodyDiv w:val="1"/>
      <w:marLeft w:val="0"/>
      <w:marRight w:val="0"/>
      <w:marTop w:val="0"/>
      <w:marBottom w:val="0"/>
      <w:divBdr>
        <w:top w:val="none" w:sz="0" w:space="0" w:color="auto"/>
        <w:left w:val="none" w:sz="0" w:space="0" w:color="auto"/>
        <w:bottom w:val="none" w:sz="0" w:space="0" w:color="auto"/>
        <w:right w:val="none" w:sz="0" w:space="0" w:color="auto"/>
      </w:divBdr>
      <w:divsChild>
        <w:div w:id="1372605520">
          <w:marLeft w:val="547"/>
          <w:marRight w:val="0"/>
          <w:marTop w:val="154"/>
          <w:marBottom w:val="0"/>
          <w:divBdr>
            <w:top w:val="none" w:sz="0" w:space="0" w:color="auto"/>
            <w:left w:val="none" w:sz="0" w:space="0" w:color="auto"/>
            <w:bottom w:val="none" w:sz="0" w:space="0" w:color="auto"/>
            <w:right w:val="none" w:sz="0" w:space="0" w:color="auto"/>
          </w:divBdr>
        </w:div>
      </w:divsChild>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806506050">
      <w:bodyDiv w:val="1"/>
      <w:marLeft w:val="0"/>
      <w:marRight w:val="0"/>
      <w:marTop w:val="0"/>
      <w:marBottom w:val="0"/>
      <w:divBdr>
        <w:top w:val="none" w:sz="0" w:space="0" w:color="auto"/>
        <w:left w:val="none" w:sz="0" w:space="0" w:color="auto"/>
        <w:bottom w:val="none" w:sz="0" w:space="0" w:color="auto"/>
        <w:right w:val="none" w:sz="0" w:space="0" w:color="auto"/>
      </w:divBdr>
      <w:divsChild>
        <w:div w:id="475951943">
          <w:marLeft w:val="1166"/>
          <w:marRight w:val="0"/>
          <w:marTop w:val="115"/>
          <w:marBottom w:val="0"/>
          <w:divBdr>
            <w:top w:val="none" w:sz="0" w:space="0" w:color="auto"/>
            <w:left w:val="none" w:sz="0" w:space="0" w:color="auto"/>
            <w:bottom w:val="none" w:sz="0" w:space="0" w:color="auto"/>
            <w:right w:val="none" w:sz="0" w:space="0" w:color="auto"/>
          </w:divBdr>
        </w:div>
        <w:div w:id="688868423">
          <w:marLeft w:val="1800"/>
          <w:marRight w:val="0"/>
          <w:marTop w:val="96"/>
          <w:marBottom w:val="0"/>
          <w:divBdr>
            <w:top w:val="none" w:sz="0" w:space="0" w:color="auto"/>
            <w:left w:val="none" w:sz="0" w:space="0" w:color="auto"/>
            <w:bottom w:val="none" w:sz="0" w:space="0" w:color="auto"/>
            <w:right w:val="none" w:sz="0" w:space="0" w:color="auto"/>
          </w:divBdr>
        </w:div>
        <w:div w:id="1105228602">
          <w:marLeft w:val="1800"/>
          <w:marRight w:val="0"/>
          <w:marTop w:val="96"/>
          <w:marBottom w:val="0"/>
          <w:divBdr>
            <w:top w:val="none" w:sz="0" w:space="0" w:color="auto"/>
            <w:left w:val="none" w:sz="0" w:space="0" w:color="auto"/>
            <w:bottom w:val="none" w:sz="0" w:space="0" w:color="auto"/>
            <w:right w:val="none" w:sz="0" w:space="0" w:color="auto"/>
          </w:divBdr>
        </w:div>
      </w:divsChild>
    </w:div>
    <w:div w:id="1012031687">
      <w:bodyDiv w:val="1"/>
      <w:marLeft w:val="0"/>
      <w:marRight w:val="0"/>
      <w:marTop w:val="0"/>
      <w:marBottom w:val="0"/>
      <w:divBdr>
        <w:top w:val="none" w:sz="0" w:space="0" w:color="auto"/>
        <w:left w:val="none" w:sz="0" w:space="0" w:color="auto"/>
        <w:bottom w:val="none" w:sz="0" w:space="0" w:color="auto"/>
        <w:right w:val="none" w:sz="0" w:space="0" w:color="auto"/>
      </w:divBdr>
    </w:div>
    <w:div w:id="1044410504">
      <w:bodyDiv w:val="1"/>
      <w:marLeft w:val="0"/>
      <w:marRight w:val="0"/>
      <w:marTop w:val="0"/>
      <w:marBottom w:val="0"/>
      <w:divBdr>
        <w:top w:val="none" w:sz="0" w:space="0" w:color="auto"/>
        <w:left w:val="none" w:sz="0" w:space="0" w:color="auto"/>
        <w:bottom w:val="none" w:sz="0" w:space="0" w:color="auto"/>
        <w:right w:val="none" w:sz="0" w:space="0" w:color="auto"/>
      </w:divBdr>
      <w:divsChild>
        <w:div w:id="959919786">
          <w:marLeft w:val="547"/>
          <w:marRight w:val="0"/>
          <w:marTop w:val="96"/>
          <w:marBottom w:val="0"/>
          <w:divBdr>
            <w:top w:val="none" w:sz="0" w:space="0" w:color="auto"/>
            <w:left w:val="none" w:sz="0" w:space="0" w:color="auto"/>
            <w:bottom w:val="none" w:sz="0" w:space="0" w:color="auto"/>
            <w:right w:val="none" w:sz="0" w:space="0" w:color="auto"/>
          </w:divBdr>
        </w:div>
        <w:div w:id="1878736829">
          <w:marLeft w:val="1166"/>
          <w:marRight w:val="0"/>
          <w:marTop w:val="86"/>
          <w:marBottom w:val="0"/>
          <w:divBdr>
            <w:top w:val="none" w:sz="0" w:space="0" w:color="auto"/>
            <w:left w:val="none" w:sz="0" w:space="0" w:color="auto"/>
            <w:bottom w:val="none" w:sz="0" w:space="0" w:color="auto"/>
            <w:right w:val="none" w:sz="0" w:space="0" w:color="auto"/>
          </w:divBdr>
        </w:div>
      </w:divsChild>
    </w:div>
    <w:div w:id="1111515391">
      <w:bodyDiv w:val="1"/>
      <w:marLeft w:val="0"/>
      <w:marRight w:val="0"/>
      <w:marTop w:val="0"/>
      <w:marBottom w:val="0"/>
      <w:divBdr>
        <w:top w:val="none" w:sz="0" w:space="0" w:color="auto"/>
        <w:left w:val="none" w:sz="0" w:space="0" w:color="auto"/>
        <w:bottom w:val="none" w:sz="0" w:space="0" w:color="auto"/>
        <w:right w:val="none" w:sz="0" w:space="0" w:color="auto"/>
      </w:divBdr>
    </w:div>
    <w:div w:id="1171025548">
      <w:bodyDiv w:val="1"/>
      <w:marLeft w:val="0"/>
      <w:marRight w:val="0"/>
      <w:marTop w:val="0"/>
      <w:marBottom w:val="0"/>
      <w:divBdr>
        <w:top w:val="none" w:sz="0" w:space="0" w:color="auto"/>
        <w:left w:val="none" w:sz="0" w:space="0" w:color="auto"/>
        <w:bottom w:val="none" w:sz="0" w:space="0" w:color="auto"/>
        <w:right w:val="none" w:sz="0" w:space="0" w:color="auto"/>
      </w:divBdr>
    </w:div>
    <w:div w:id="1182355501">
      <w:bodyDiv w:val="1"/>
      <w:marLeft w:val="0"/>
      <w:marRight w:val="0"/>
      <w:marTop w:val="0"/>
      <w:marBottom w:val="0"/>
      <w:divBdr>
        <w:top w:val="none" w:sz="0" w:space="0" w:color="auto"/>
        <w:left w:val="none" w:sz="0" w:space="0" w:color="auto"/>
        <w:bottom w:val="none" w:sz="0" w:space="0" w:color="auto"/>
        <w:right w:val="none" w:sz="0" w:space="0" w:color="auto"/>
      </w:divBdr>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48416558">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283534670">
      <w:bodyDiv w:val="1"/>
      <w:marLeft w:val="0"/>
      <w:marRight w:val="0"/>
      <w:marTop w:val="0"/>
      <w:marBottom w:val="0"/>
      <w:divBdr>
        <w:top w:val="none" w:sz="0" w:space="0" w:color="auto"/>
        <w:left w:val="none" w:sz="0" w:space="0" w:color="auto"/>
        <w:bottom w:val="none" w:sz="0" w:space="0" w:color="auto"/>
        <w:right w:val="none" w:sz="0" w:space="0" w:color="auto"/>
      </w:divBdr>
      <w:divsChild>
        <w:div w:id="1683976060">
          <w:marLeft w:val="1166"/>
          <w:marRight w:val="0"/>
          <w:marTop w:val="115"/>
          <w:marBottom w:val="0"/>
          <w:divBdr>
            <w:top w:val="none" w:sz="0" w:space="0" w:color="auto"/>
            <w:left w:val="none" w:sz="0" w:space="0" w:color="auto"/>
            <w:bottom w:val="none" w:sz="0" w:space="0" w:color="auto"/>
            <w:right w:val="none" w:sz="0" w:space="0" w:color="auto"/>
          </w:divBdr>
        </w:div>
        <w:div w:id="816802228">
          <w:marLeft w:val="1800"/>
          <w:marRight w:val="0"/>
          <w:marTop w:val="96"/>
          <w:marBottom w:val="0"/>
          <w:divBdr>
            <w:top w:val="none" w:sz="0" w:space="0" w:color="auto"/>
            <w:left w:val="none" w:sz="0" w:space="0" w:color="auto"/>
            <w:bottom w:val="none" w:sz="0" w:space="0" w:color="auto"/>
            <w:right w:val="none" w:sz="0" w:space="0" w:color="auto"/>
          </w:divBdr>
        </w:div>
        <w:div w:id="2007172705">
          <w:marLeft w:val="1800"/>
          <w:marRight w:val="0"/>
          <w:marTop w:val="96"/>
          <w:marBottom w:val="0"/>
          <w:divBdr>
            <w:top w:val="none" w:sz="0" w:space="0" w:color="auto"/>
            <w:left w:val="none" w:sz="0" w:space="0" w:color="auto"/>
            <w:bottom w:val="none" w:sz="0" w:space="0" w:color="auto"/>
            <w:right w:val="none" w:sz="0" w:space="0" w:color="auto"/>
          </w:divBdr>
        </w:div>
      </w:divsChild>
    </w:div>
    <w:div w:id="1318730184">
      <w:bodyDiv w:val="1"/>
      <w:marLeft w:val="0"/>
      <w:marRight w:val="0"/>
      <w:marTop w:val="0"/>
      <w:marBottom w:val="0"/>
      <w:divBdr>
        <w:top w:val="none" w:sz="0" w:space="0" w:color="auto"/>
        <w:left w:val="none" w:sz="0" w:space="0" w:color="auto"/>
        <w:bottom w:val="none" w:sz="0" w:space="0" w:color="auto"/>
        <w:right w:val="none" w:sz="0" w:space="0" w:color="auto"/>
      </w:divBdr>
      <w:divsChild>
        <w:div w:id="1383794139">
          <w:marLeft w:val="547"/>
          <w:marRight w:val="0"/>
          <w:marTop w:val="106"/>
          <w:marBottom w:val="0"/>
          <w:divBdr>
            <w:top w:val="none" w:sz="0" w:space="0" w:color="auto"/>
            <w:left w:val="none" w:sz="0" w:space="0" w:color="auto"/>
            <w:bottom w:val="none" w:sz="0" w:space="0" w:color="auto"/>
            <w:right w:val="none" w:sz="0" w:space="0" w:color="auto"/>
          </w:divBdr>
        </w:div>
        <w:div w:id="1550802408">
          <w:marLeft w:val="1166"/>
          <w:marRight w:val="0"/>
          <w:marTop w:val="96"/>
          <w:marBottom w:val="0"/>
          <w:divBdr>
            <w:top w:val="none" w:sz="0" w:space="0" w:color="auto"/>
            <w:left w:val="none" w:sz="0" w:space="0" w:color="auto"/>
            <w:bottom w:val="none" w:sz="0" w:space="0" w:color="auto"/>
            <w:right w:val="none" w:sz="0" w:space="0" w:color="auto"/>
          </w:divBdr>
        </w:div>
        <w:div w:id="2107923599">
          <w:marLeft w:val="1166"/>
          <w:marRight w:val="0"/>
          <w:marTop w:val="96"/>
          <w:marBottom w:val="0"/>
          <w:divBdr>
            <w:top w:val="none" w:sz="0" w:space="0" w:color="auto"/>
            <w:left w:val="none" w:sz="0" w:space="0" w:color="auto"/>
            <w:bottom w:val="none" w:sz="0" w:space="0" w:color="auto"/>
            <w:right w:val="none" w:sz="0" w:space="0" w:color="auto"/>
          </w:divBdr>
        </w:div>
        <w:div w:id="143473717">
          <w:marLeft w:val="1166"/>
          <w:marRight w:val="0"/>
          <w:marTop w:val="96"/>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370914556">
      <w:bodyDiv w:val="1"/>
      <w:marLeft w:val="0"/>
      <w:marRight w:val="0"/>
      <w:marTop w:val="0"/>
      <w:marBottom w:val="0"/>
      <w:divBdr>
        <w:top w:val="none" w:sz="0" w:space="0" w:color="auto"/>
        <w:left w:val="none" w:sz="0" w:space="0" w:color="auto"/>
        <w:bottom w:val="none" w:sz="0" w:space="0" w:color="auto"/>
        <w:right w:val="none" w:sz="0" w:space="0" w:color="auto"/>
      </w:divBdr>
      <w:divsChild>
        <w:div w:id="2056847661">
          <w:marLeft w:val="547"/>
          <w:marRight w:val="0"/>
          <w:marTop w:val="106"/>
          <w:marBottom w:val="0"/>
          <w:divBdr>
            <w:top w:val="none" w:sz="0" w:space="0" w:color="auto"/>
            <w:left w:val="none" w:sz="0" w:space="0" w:color="auto"/>
            <w:bottom w:val="none" w:sz="0" w:space="0" w:color="auto"/>
            <w:right w:val="none" w:sz="0" w:space="0" w:color="auto"/>
          </w:divBdr>
        </w:div>
        <w:div w:id="705450844">
          <w:marLeft w:val="1166"/>
          <w:marRight w:val="0"/>
          <w:marTop w:val="96"/>
          <w:marBottom w:val="0"/>
          <w:divBdr>
            <w:top w:val="none" w:sz="0" w:space="0" w:color="auto"/>
            <w:left w:val="none" w:sz="0" w:space="0" w:color="auto"/>
            <w:bottom w:val="none" w:sz="0" w:space="0" w:color="auto"/>
            <w:right w:val="none" w:sz="0" w:space="0" w:color="auto"/>
          </w:divBdr>
        </w:div>
        <w:div w:id="812672085">
          <w:marLeft w:val="1166"/>
          <w:marRight w:val="0"/>
          <w:marTop w:val="96"/>
          <w:marBottom w:val="0"/>
          <w:divBdr>
            <w:top w:val="none" w:sz="0" w:space="0" w:color="auto"/>
            <w:left w:val="none" w:sz="0" w:space="0" w:color="auto"/>
            <w:bottom w:val="none" w:sz="0" w:space="0" w:color="auto"/>
            <w:right w:val="none" w:sz="0" w:space="0" w:color="auto"/>
          </w:divBdr>
        </w:div>
        <w:div w:id="1039472981">
          <w:marLeft w:val="1166"/>
          <w:marRight w:val="0"/>
          <w:marTop w:val="96"/>
          <w:marBottom w:val="0"/>
          <w:divBdr>
            <w:top w:val="none" w:sz="0" w:space="0" w:color="auto"/>
            <w:left w:val="none" w:sz="0" w:space="0" w:color="auto"/>
            <w:bottom w:val="none" w:sz="0" w:space="0" w:color="auto"/>
            <w:right w:val="none" w:sz="0" w:space="0" w:color="auto"/>
          </w:divBdr>
        </w:div>
      </w:divsChild>
    </w:div>
    <w:div w:id="1393041651">
      <w:bodyDiv w:val="1"/>
      <w:marLeft w:val="0"/>
      <w:marRight w:val="0"/>
      <w:marTop w:val="0"/>
      <w:marBottom w:val="0"/>
      <w:divBdr>
        <w:top w:val="none" w:sz="0" w:space="0" w:color="auto"/>
        <w:left w:val="none" w:sz="0" w:space="0" w:color="auto"/>
        <w:bottom w:val="none" w:sz="0" w:space="0" w:color="auto"/>
        <w:right w:val="none" w:sz="0" w:space="0" w:color="auto"/>
      </w:divBdr>
      <w:divsChild>
        <w:div w:id="290866110">
          <w:marLeft w:val="547"/>
          <w:marRight w:val="0"/>
          <w:marTop w:val="96"/>
          <w:marBottom w:val="0"/>
          <w:divBdr>
            <w:top w:val="none" w:sz="0" w:space="0" w:color="auto"/>
            <w:left w:val="none" w:sz="0" w:space="0" w:color="auto"/>
            <w:bottom w:val="none" w:sz="0" w:space="0" w:color="auto"/>
            <w:right w:val="none" w:sz="0" w:space="0" w:color="auto"/>
          </w:divBdr>
        </w:div>
        <w:div w:id="135922277">
          <w:marLeft w:val="1166"/>
          <w:marRight w:val="0"/>
          <w:marTop w:val="86"/>
          <w:marBottom w:val="0"/>
          <w:divBdr>
            <w:top w:val="none" w:sz="0" w:space="0" w:color="auto"/>
            <w:left w:val="none" w:sz="0" w:space="0" w:color="auto"/>
            <w:bottom w:val="none" w:sz="0" w:space="0" w:color="auto"/>
            <w:right w:val="none" w:sz="0" w:space="0" w:color="auto"/>
          </w:divBdr>
        </w:div>
        <w:div w:id="2126072566">
          <w:marLeft w:val="1166"/>
          <w:marRight w:val="0"/>
          <w:marTop w:val="86"/>
          <w:marBottom w:val="0"/>
          <w:divBdr>
            <w:top w:val="none" w:sz="0" w:space="0" w:color="auto"/>
            <w:left w:val="none" w:sz="0" w:space="0" w:color="auto"/>
            <w:bottom w:val="none" w:sz="0" w:space="0" w:color="auto"/>
            <w:right w:val="none" w:sz="0" w:space="0" w:color="auto"/>
          </w:divBdr>
        </w:div>
        <w:div w:id="714736341">
          <w:marLeft w:val="1166"/>
          <w:marRight w:val="0"/>
          <w:marTop w:val="86"/>
          <w:marBottom w:val="0"/>
          <w:divBdr>
            <w:top w:val="none" w:sz="0" w:space="0" w:color="auto"/>
            <w:left w:val="none" w:sz="0" w:space="0" w:color="auto"/>
            <w:bottom w:val="none" w:sz="0" w:space="0" w:color="auto"/>
            <w:right w:val="none" w:sz="0" w:space="0" w:color="auto"/>
          </w:divBdr>
        </w:div>
        <w:div w:id="1872527336">
          <w:marLeft w:val="547"/>
          <w:marRight w:val="0"/>
          <w:marTop w:val="96"/>
          <w:marBottom w:val="0"/>
          <w:divBdr>
            <w:top w:val="none" w:sz="0" w:space="0" w:color="auto"/>
            <w:left w:val="none" w:sz="0" w:space="0" w:color="auto"/>
            <w:bottom w:val="none" w:sz="0" w:space="0" w:color="auto"/>
            <w:right w:val="none" w:sz="0" w:space="0" w:color="auto"/>
          </w:divBdr>
        </w:div>
        <w:div w:id="1728842213">
          <w:marLeft w:val="1166"/>
          <w:marRight w:val="0"/>
          <w:marTop w:val="86"/>
          <w:marBottom w:val="0"/>
          <w:divBdr>
            <w:top w:val="none" w:sz="0" w:space="0" w:color="auto"/>
            <w:left w:val="none" w:sz="0" w:space="0" w:color="auto"/>
            <w:bottom w:val="none" w:sz="0" w:space="0" w:color="auto"/>
            <w:right w:val="none" w:sz="0" w:space="0" w:color="auto"/>
          </w:divBdr>
        </w:div>
        <w:div w:id="1279874142">
          <w:marLeft w:val="1166"/>
          <w:marRight w:val="0"/>
          <w:marTop w:val="86"/>
          <w:marBottom w:val="0"/>
          <w:divBdr>
            <w:top w:val="none" w:sz="0" w:space="0" w:color="auto"/>
            <w:left w:val="none" w:sz="0" w:space="0" w:color="auto"/>
            <w:bottom w:val="none" w:sz="0" w:space="0" w:color="auto"/>
            <w:right w:val="none" w:sz="0" w:space="0" w:color="auto"/>
          </w:divBdr>
        </w:div>
        <w:div w:id="1332948454">
          <w:marLeft w:val="1166"/>
          <w:marRight w:val="0"/>
          <w:marTop w:val="86"/>
          <w:marBottom w:val="0"/>
          <w:divBdr>
            <w:top w:val="none" w:sz="0" w:space="0" w:color="auto"/>
            <w:left w:val="none" w:sz="0" w:space="0" w:color="auto"/>
            <w:bottom w:val="none" w:sz="0" w:space="0" w:color="auto"/>
            <w:right w:val="none" w:sz="0" w:space="0" w:color="auto"/>
          </w:divBdr>
        </w:div>
        <w:div w:id="527596829">
          <w:marLeft w:val="547"/>
          <w:marRight w:val="0"/>
          <w:marTop w:val="96"/>
          <w:marBottom w:val="0"/>
          <w:divBdr>
            <w:top w:val="none" w:sz="0" w:space="0" w:color="auto"/>
            <w:left w:val="none" w:sz="0" w:space="0" w:color="auto"/>
            <w:bottom w:val="none" w:sz="0" w:space="0" w:color="auto"/>
            <w:right w:val="none" w:sz="0" w:space="0" w:color="auto"/>
          </w:divBdr>
        </w:div>
        <w:div w:id="6176318">
          <w:marLeft w:val="1166"/>
          <w:marRight w:val="0"/>
          <w:marTop w:val="86"/>
          <w:marBottom w:val="0"/>
          <w:divBdr>
            <w:top w:val="none" w:sz="0" w:space="0" w:color="auto"/>
            <w:left w:val="none" w:sz="0" w:space="0" w:color="auto"/>
            <w:bottom w:val="none" w:sz="0" w:space="0" w:color="auto"/>
            <w:right w:val="none" w:sz="0" w:space="0" w:color="auto"/>
          </w:divBdr>
        </w:div>
        <w:div w:id="804547012">
          <w:marLeft w:val="1166"/>
          <w:marRight w:val="0"/>
          <w:marTop w:val="86"/>
          <w:marBottom w:val="0"/>
          <w:divBdr>
            <w:top w:val="none" w:sz="0" w:space="0" w:color="auto"/>
            <w:left w:val="none" w:sz="0" w:space="0" w:color="auto"/>
            <w:bottom w:val="none" w:sz="0" w:space="0" w:color="auto"/>
            <w:right w:val="none" w:sz="0" w:space="0" w:color="auto"/>
          </w:divBdr>
        </w:div>
        <w:div w:id="1324553765">
          <w:marLeft w:val="547"/>
          <w:marRight w:val="0"/>
          <w:marTop w:val="96"/>
          <w:marBottom w:val="0"/>
          <w:divBdr>
            <w:top w:val="none" w:sz="0" w:space="0" w:color="auto"/>
            <w:left w:val="none" w:sz="0" w:space="0" w:color="auto"/>
            <w:bottom w:val="none" w:sz="0" w:space="0" w:color="auto"/>
            <w:right w:val="none" w:sz="0" w:space="0" w:color="auto"/>
          </w:divBdr>
        </w:div>
        <w:div w:id="1413703512">
          <w:marLeft w:val="1166"/>
          <w:marRight w:val="0"/>
          <w:marTop w:val="86"/>
          <w:marBottom w:val="0"/>
          <w:divBdr>
            <w:top w:val="none" w:sz="0" w:space="0" w:color="auto"/>
            <w:left w:val="none" w:sz="0" w:space="0" w:color="auto"/>
            <w:bottom w:val="none" w:sz="0" w:space="0" w:color="auto"/>
            <w:right w:val="none" w:sz="0" w:space="0" w:color="auto"/>
          </w:divBdr>
        </w:div>
      </w:divsChild>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06243457">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632633507">
      <w:bodyDiv w:val="1"/>
      <w:marLeft w:val="0"/>
      <w:marRight w:val="0"/>
      <w:marTop w:val="0"/>
      <w:marBottom w:val="0"/>
      <w:divBdr>
        <w:top w:val="none" w:sz="0" w:space="0" w:color="auto"/>
        <w:left w:val="none" w:sz="0" w:space="0" w:color="auto"/>
        <w:bottom w:val="none" w:sz="0" w:space="0" w:color="auto"/>
        <w:right w:val="none" w:sz="0" w:space="0" w:color="auto"/>
      </w:divBdr>
    </w:div>
    <w:div w:id="1725526595">
      <w:bodyDiv w:val="1"/>
      <w:marLeft w:val="0"/>
      <w:marRight w:val="0"/>
      <w:marTop w:val="0"/>
      <w:marBottom w:val="0"/>
      <w:divBdr>
        <w:top w:val="none" w:sz="0" w:space="0" w:color="auto"/>
        <w:left w:val="none" w:sz="0" w:space="0" w:color="auto"/>
        <w:bottom w:val="none" w:sz="0" w:space="0" w:color="auto"/>
        <w:right w:val="none" w:sz="0" w:space="0" w:color="auto"/>
      </w:divBdr>
      <w:divsChild>
        <w:div w:id="569732057">
          <w:marLeft w:val="547"/>
          <w:marRight w:val="0"/>
          <w:marTop w:val="134"/>
          <w:marBottom w:val="0"/>
          <w:divBdr>
            <w:top w:val="none" w:sz="0" w:space="0" w:color="auto"/>
            <w:left w:val="none" w:sz="0" w:space="0" w:color="auto"/>
            <w:bottom w:val="none" w:sz="0" w:space="0" w:color="auto"/>
            <w:right w:val="none" w:sz="0" w:space="0" w:color="auto"/>
          </w:divBdr>
        </w:div>
        <w:div w:id="641929530">
          <w:marLeft w:val="547"/>
          <w:marRight w:val="0"/>
          <w:marTop w:val="134"/>
          <w:marBottom w:val="0"/>
          <w:divBdr>
            <w:top w:val="none" w:sz="0" w:space="0" w:color="auto"/>
            <w:left w:val="none" w:sz="0" w:space="0" w:color="auto"/>
            <w:bottom w:val="none" w:sz="0" w:space="0" w:color="auto"/>
            <w:right w:val="none" w:sz="0" w:space="0" w:color="auto"/>
          </w:divBdr>
        </w:div>
      </w:divsChild>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76445195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831209336">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43026953">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 w:id="212102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8/Docs/R2-170492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ftp/tsg_ran/WG2_RL2/TSGR2_97bis/Docs/R2-1702572.zip"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ftp/tsg_ran/WG2_RL2/TSGR2_97/Docs/R2-1701756.zip" TargetMode="External"/><Relationship Id="rId11" Type="http://schemas.openxmlformats.org/officeDocument/2006/relationships/hyperlink" Target="http://www.3gpp.org/ftp/tsg_ran/WG2_RL2/TSGR2_98/Docs/R2-1706203.zip" TargetMode="Externa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3gpp.org/DynaReport/363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F9D31F1-0580-4811-99D9-625413CB7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1155</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4</cp:revision>
  <dcterms:created xsi:type="dcterms:W3CDTF">2017-10-02T12:34:00Z</dcterms:created>
  <dcterms:modified xsi:type="dcterms:W3CDTF">2017-10-02T16:55:00Z</dcterms:modified>
</cp:coreProperties>
</file>